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26E" w:rsidRDefault="00AC526E" w:rsidP="00AC526E">
      <w:pPr>
        <w:rPr>
          <w:sz w:val="32"/>
          <w:szCs w:val="32"/>
        </w:rPr>
      </w:pPr>
    </w:p>
    <w:p w:rsidR="00AC526E" w:rsidRDefault="00AC526E" w:rsidP="00AC526E">
      <w:pPr>
        <w:rPr>
          <w:sz w:val="32"/>
          <w:szCs w:val="32"/>
        </w:rPr>
      </w:pPr>
    </w:p>
    <w:p w:rsidR="00AC526E" w:rsidRDefault="00AC526E" w:rsidP="00AC526E">
      <w:pPr>
        <w:rPr>
          <w:sz w:val="32"/>
          <w:szCs w:val="32"/>
        </w:rPr>
      </w:pPr>
    </w:p>
    <w:p w:rsidR="00AC526E" w:rsidRDefault="00AC526E" w:rsidP="00AC526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</w:t>
      </w:r>
    </w:p>
    <w:p w:rsidR="00AC526E" w:rsidRDefault="00AC526E" w:rsidP="00AC526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  <w:r w:rsidRPr="00694BA4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223F355A" wp14:editId="6DEE76DD">
            <wp:extent cx="1885950" cy="1885950"/>
            <wp:effectExtent l="0" t="0" r="0" b="0"/>
            <wp:docPr id="1" name="Picture 1" descr="http://www.khuanpa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anpa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26E" w:rsidRDefault="00AC526E" w:rsidP="00AC526E">
      <w:pPr>
        <w:rPr>
          <w:sz w:val="32"/>
          <w:szCs w:val="32"/>
        </w:rPr>
      </w:pPr>
    </w:p>
    <w:p w:rsidR="00AC526E" w:rsidRPr="002C528F" w:rsidRDefault="00AC526E" w:rsidP="00AC526E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2C528F">
        <w:rPr>
          <w:rFonts w:ascii="TH SarabunIT๙" w:hAnsi="TH SarabunIT๙" w:cs="TH SarabunIT๙"/>
          <w:sz w:val="52"/>
          <w:szCs w:val="52"/>
          <w:cs/>
        </w:rPr>
        <w:t>การประเมินความเสียงการทุจริต</w:t>
      </w:r>
    </w:p>
    <w:p w:rsidR="00AC526E" w:rsidRPr="002C528F" w:rsidRDefault="00AC526E" w:rsidP="00AC526E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2C528F">
        <w:rPr>
          <w:rFonts w:ascii="TH SarabunIT๙" w:hAnsi="TH SarabunIT๙" w:cs="TH SarabunIT๙"/>
          <w:sz w:val="52"/>
          <w:szCs w:val="52"/>
          <w:cs/>
        </w:rPr>
        <w:t>องค์การบริหารส่วนตำบลควนพัง    อำเภอร่อน</w:t>
      </w:r>
      <w:proofErr w:type="spellStart"/>
      <w:r w:rsidRPr="002C528F">
        <w:rPr>
          <w:rFonts w:ascii="TH SarabunIT๙" w:hAnsi="TH SarabunIT๙" w:cs="TH SarabunIT๙"/>
          <w:sz w:val="52"/>
          <w:szCs w:val="52"/>
          <w:cs/>
        </w:rPr>
        <w:t>พิบูลย์</w:t>
      </w:r>
      <w:proofErr w:type="spellEnd"/>
      <w:r w:rsidRPr="002C528F">
        <w:rPr>
          <w:rFonts w:ascii="TH SarabunIT๙" w:hAnsi="TH SarabunIT๙" w:cs="TH SarabunIT๙"/>
          <w:sz w:val="52"/>
          <w:szCs w:val="52"/>
          <w:cs/>
        </w:rPr>
        <w:t xml:space="preserve"> </w:t>
      </w:r>
    </w:p>
    <w:p w:rsidR="00AC526E" w:rsidRPr="002C528F" w:rsidRDefault="00AC526E" w:rsidP="00AC526E">
      <w:pPr>
        <w:spacing w:after="0"/>
        <w:jc w:val="center"/>
        <w:rPr>
          <w:rFonts w:ascii="TH SarabunIT๙" w:hAnsi="TH SarabunIT๙" w:cs="TH SarabunIT๙"/>
          <w:sz w:val="52"/>
          <w:szCs w:val="52"/>
          <w:lang w:val="en-GB"/>
        </w:rPr>
      </w:pPr>
      <w:r w:rsidRPr="002C528F">
        <w:rPr>
          <w:rFonts w:ascii="TH SarabunIT๙" w:hAnsi="TH SarabunIT๙" w:cs="TH SarabunIT๙"/>
          <w:sz w:val="52"/>
          <w:szCs w:val="52"/>
          <w:cs/>
        </w:rPr>
        <w:t>จังหวัดนครศรีธรรมราช</w:t>
      </w:r>
      <w:r w:rsidRPr="002C528F">
        <w:rPr>
          <w:rFonts w:ascii="TH SarabunIT๙" w:hAnsi="TH SarabunIT๙" w:cs="TH SarabunIT๙"/>
          <w:sz w:val="52"/>
          <w:szCs w:val="52"/>
          <w:lang w:val="en-GB"/>
        </w:rPr>
        <w:t xml:space="preserve">   </w:t>
      </w:r>
      <w:r w:rsidRPr="002C528F">
        <w:rPr>
          <w:rFonts w:ascii="TH SarabunIT๙" w:hAnsi="TH SarabunIT๙" w:cs="TH SarabunIT๙"/>
          <w:sz w:val="52"/>
          <w:szCs w:val="52"/>
          <w:cs/>
          <w:lang w:val="en-GB"/>
        </w:rPr>
        <w:t xml:space="preserve">ประจำปีงบประมาณ  พ.ศ. </w:t>
      </w:r>
      <w:r>
        <w:rPr>
          <w:rFonts w:ascii="TH SarabunIT๙" w:hAnsi="TH SarabunIT๙" w:cs="TH SarabunIT๙"/>
          <w:sz w:val="52"/>
          <w:szCs w:val="52"/>
          <w:cs/>
          <w:lang w:val="en-GB"/>
        </w:rPr>
        <w:t>2563</w:t>
      </w:r>
    </w:p>
    <w:p w:rsidR="00AC526E" w:rsidRPr="00770ECC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770ECC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770ECC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770ECC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A626C4" w:rsidRDefault="00AC526E" w:rsidP="00AC526E">
      <w:pPr>
        <w:spacing w:after="0"/>
        <w:jc w:val="right"/>
        <w:rPr>
          <w:rFonts w:ascii="TH SarabunIT๙" w:hAnsi="TH SarabunIT๙" w:cs="TH SarabunIT๙"/>
          <w:szCs w:val="22"/>
          <w:lang w:val="en-GB"/>
        </w:rPr>
      </w:pPr>
      <w:r w:rsidRPr="00A626C4">
        <w:rPr>
          <w:rFonts w:ascii="TH SarabunIT๙" w:hAnsi="TH SarabunIT๙" w:cs="TH SarabunIT๙"/>
          <w:szCs w:val="22"/>
          <w:cs/>
          <w:lang w:val="en-GB"/>
        </w:rPr>
        <w:t>จัดทำโดย</w:t>
      </w:r>
      <w:r w:rsidRPr="00A626C4">
        <w:rPr>
          <w:rFonts w:ascii="TH SarabunIT๙" w:hAnsi="TH SarabunIT๙" w:cs="TH SarabunIT๙"/>
          <w:szCs w:val="22"/>
        </w:rPr>
        <w:t>:</w:t>
      </w:r>
      <w:r w:rsidRPr="00A626C4">
        <w:rPr>
          <w:rFonts w:ascii="TH SarabunIT๙" w:hAnsi="TH SarabunIT๙" w:cs="TH SarabunIT๙"/>
          <w:szCs w:val="22"/>
          <w:cs/>
          <w:lang w:val="en-GB"/>
        </w:rPr>
        <w:t>สำนักปลัดองค์</w:t>
      </w:r>
      <w:r w:rsidR="00A626C4" w:rsidRPr="00A626C4">
        <w:rPr>
          <w:rFonts w:ascii="TH SarabunIT๙" w:hAnsi="TH SarabunIT๙" w:cs="TH SarabunIT๙" w:hint="cs"/>
          <w:szCs w:val="22"/>
          <w:cs/>
          <w:lang w:val="en-GB"/>
        </w:rPr>
        <w:t>การบริหารส่วนตำบลควนพัง</w:t>
      </w:r>
    </w:p>
    <w:p w:rsidR="00AC526E" w:rsidRDefault="00AC526E" w:rsidP="00AC526E">
      <w:pPr>
        <w:spacing w:after="0"/>
        <w:jc w:val="right"/>
        <w:rPr>
          <w:rFonts w:ascii="TH SarabunIT๙" w:hAnsi="TH SarabunIT๙" w:cs="TH SarabunIT๙"/>
          <w:szCs w:val="22"/>
          <w:lang w:val="en-GB"/>
        </w:rPr>
      </w:pPr>
      <w:r w:rsidRPr="00A626C4">
        <w:rPr>
          <w:rFonts w:ascii="TH SarabunIT๙" w:hAnsi="TH SarabunIT๙" w:cs="TH SarabunIT๙"/>
          <w:szCs w:val="22"/>
          <w:cs/>
          <w:lang w:val="en-GB"/>
        </w:rPr>
        <w:t>ธันวาคม  256</w:t>
      </w:r>
      <w:r w:rsidR="00C87A3A">
        <w:rPr>
          <w:rFonts w:ascii="TH SarabunIT๙" w:hAnsi="TH SarabunIT๙" w:cs="TH SarabunIT๙"/>
          <w:szCs w:val="22"/>
          <w:lang w:val="en-GB"/>
        </w:rPr>
        <w:t>2</w:t>
      </w:r>
    </w:p>
    <w:p w:rsidR="00A626C4" w:rsidRPr="00A626C4" w:rsidRDefault="00A626C4" w:rsidP="00AC526E">
      <w:pPr>
        <w:spacing w:after="0"/>
        <w:jc w:val="right"/>
        <w:rPr>
          <w:rFonts w:ascii="TH SarabunIT๙" w:hAnsi="TH SarabunIT๙" w:cs="TH SarabunIT๙"/>
          <w:szCs w:val="2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AC526E" w:rsidRDefault="00AC526E" w:rsidP="00AC526E">
      <w:pPr>
        <w:jc w:val="center"/>
        <w:rPr>
          <w:rFonts w:ascii="TH SarabunIT๙" w:hAnsi="TH SarabunIT๙" w:cs="TH SarabunIT๙"/>
          <w:sz w:val="40"/>
          <w:szCs w:val="40"/>
          <w:lang w:val="en-GB"/>
        </w:rPr>
      </w:pPr>
      <w:r w:rsidRPr="00AC526E">
        <w:rPr>
          <w:rFonts w:ascii="TH SarabunIT๙" w:hAnsi="TH SarabunIT๙" w:cs="TH SarabunIT๙"/>
          <w:sz w:val="40"/>
          <w:szCs w:val="40"/>
          <w:cs/>
          <w:lang w:val="en-GB"/>
        </w:rPr>
        <w:lastRenderedPageBreak/>
        <w:t>คำนำ</w:t>
      </w:r>
    </w:p>
    <w:p w:rsidR="00AC526E" w:rsidRPr="002C528F" w:rsidRDefault="00AC526E" w:rsidP="00AC526E">
      <w:pPr>
        <w:ind w:firstLine="720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เหตุการณ์ความเสี่ยงด้านการทุจริตเกิดขึ้นแล้วจะมีผลกระทบในทางลบ ซึ่งมีปัญหามาจากสาเหตุต่าง ๆที่ค้นหาต้นตอที่แท้จริงได้อยาก  ความเสี่ยงจึงจำเป็นต้องคิดล่วงหน้าเสมอ  การป้องกันการทุจริต คือ การแก้ไขปัญหาการทุจริตที่ยั่งยืน ซึ่งเป็นหน้าที่รับผิดชอบขององค์การบริหารส่วนตำบลควนพังและเป็นเจตจำนงขององค์การบริหารส่วนตำบลควนพัง ที่ร่วมต่อต้านการทุจริตทุกรูปแบบ  และสามารถตอบสนองนโยบายรัฐบาลในการป้องกันการทุจริตในภาครัฐ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ab/>
        <w:t>สำนักปลัดองค์การบริหารส่วนตำบลควนพัง ในฐานะผู้รับผิดชอบในการป้องกันและปราบปรามการทุจริตขององค์การบริหารส่วนตำบลควนพัง จึงได้ทำการประเมินความเสี่ยงการทุจริตในองค์การบริหารส่วนตำบลควนพัง โดยคัดเลือกความเสี่ยงการทุจริตในความโปร่งใสของการใช้จ่ายงบประมาณและการบริหารจัดการทรัพย์ยากรภาครัฐ  รวมทั้งกำหนดมาตรการ กิจกรรม แนวทาง ในการป้องกันความเสี่ยงของการดำเนินงานที่อาจก่อให้เกิดการทุจริตในองค์การบริหารส่วนตำบลควนพังและจัดทำแผนบริหารความเสี่ยงที่มีประสิทธิภาพต่อไป</w:t>
      </w: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สำนักปลัด</w:t>
      </w:r>
    </w:p>
    <w:p w:rsidR="00AC526E" w:rsidRPr="002C528F" w:rsidRDefault="00AC526E" w:rsidP="00AC526E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ธันวาคม  </w:t>
      </w:r>
      <w:r w:rsidR="00C87A3A">
        <w:rPr>
          <w:rFonts w:ascii="TH SarabunIT๙" w:hAnsi="TH SarabunIT๙" w:cs="TH SarabunIT๙"/>
          <w:sz w:val="32"/>
          <w:szCs w:val="32"/>
          <w:lang w:val="en-GB"/>
        </w:rPr>
        <w:t>2562</w:t>
      </w:r>
    </w:p>
    <w:p w:rsidR="00AC526E" w:rsidRDefault="00AC526E" w:rsidP="00AC526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lastRenderedPageBreak/>
        <w:t>สารบัญ</w:t>
      </w:r>
    </w:p>
    <w:p w:rsidR="00AC526E" w:rsidRPr="002C528F" w:rsidRDefault="00AC526E" w:rsidP="00AC526E">
      <w:pPr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หน้า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การประเมินความเสี่ยงการทุจริต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ความหมาย ขอบเขตประเมินความเสี่ยงการทุจริต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วิธีการวิเคราะห์ความเสี่ยง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AC526E" w:rsidRPr="002C528F" w:rsidRDefault="00AC526E" w:rsidP="00AC526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การระบุความเสี่ยง (</w:t>
      </w:r>
      <w:r w:rsidRPr="002C528F">
        <w:rPr>
          <w:rFonts w:ascii="TH SarabunIT๙" w:hAnsi="TH SarabunIT๙" w:cs="TH SarabunIT๙"/>
          <w:sz w:val="32"/>
          <w:szCs w:val="32"/>
        </w:rPr>
        <w:t>Risk Identification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AC526E" w:rsidRPr="002C528F" w:rsidRDefault="00AC526E" w:rsidP="00AC526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การวิเคราะห์สถานะความเสี่ยง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AC526E" w:rsidRPr="002C528F" w:rsidRDefault="00AC526E" w:rsidP="00AC526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ระดับความเสี่ยง  (</w:t>
      </w:r>
      <w:r w:rsidRPr="002C528F">
        <w:rPr>
          <w:rFonts w:ascii="TH SarabunIT๙" w:hAnsi="TH SarabunIT๙" w:cs="TH SarabunIT๙"/>
          <w:sz w:val="32"/>
          <w:szCs w:val="32"/>
        </w:rPr>
        <w:t>Risk  level matrix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       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2</w:t>
      </w:r>
    </w:p>
    <w:p w:rsidR="00AC526E" w:rsidRPr="002C528F" w:rsidRDefault="00AC526E" w:rsidP="00AC526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การประเมินการควบคุมความเสี่ยง  (</w:t>
      </w:r>
      <w:r w:rsidRPr="002C528F">
        <w:rPr>
          <w:rFonts w:ascii="TH SarabunIT๙" w:hAnsi="TH SarabunIT๙" w:cs="TH SarabunIT๙"/>
          <w:sz w:val="32"/>
          <w:szCs w:val="32"/>
        </w:rPr>
        <w:t>Risk –Control matrix Assessment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3</w:t>
      </w:r>
    </w:p>
    <w:p w:rsidR="00AC526E" w:rsidRPr="002C528F" w:rsidRDefault="00AC526E" w:rsidP="00AC526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แผนบริหารความเสี่ยง</w:t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4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การประเมินความเสี่ยงการทุจริต</w:t>
      </w:r>
    </w:p>
    <w:p w:rsidR="00AC526E" w:rsidRPr="00C32111" w:rsidRDefault="00AC526E" w:rsidP="00AC526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ความเสี่ยงการทุจริต หมายถึง ความเสี่ยงของการดำเนินงานที่อาจก่อให้เกิดการทุจริตการขัดกันระหว่างผลประโยชน์ส่วนตนกับผลประโยชน์ส่วนรวม หรือการรับสินบน</w:t>
      </w:r>
    </w:p>
    <w:p w:rsidR="00AC526E" w:rsidRPr="00C32111" w:rsidRDefault="00AC526E" w:rsidP="00AC526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AC526E" w:rsidRPr="002C528F" w:rsidRDefault="00AC526E" w:rsidP="00AC526E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 xml:space="preserve">ประเภทความเสี่ยงการทุจริต  แบ่งออกเป็น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ด้าน  ดังนี้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 (เฉพาะหน่วยงานที่มีภารกิจให้บริการประชาชนอนุมัติ หรืออนุญาต ตามพระราชบัญญัติการอำนวยความสะดวกในการพิจารณาอนุญาตของทางราชการ พ.ศ.2558)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ด้านความเสี่ยงการทุจริตในความโปร่งใสของการใช้อำนาจและตำแหน่งหน้าที่</w:t>
      </w:r>
    </w:p>
    <w:p w:rsidR="00AC526E" w:rsidRPr="00C32111" w:rsidRDefault="00AC526E" w:rsidP="00AC526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วิธีการวิเคราะห์ความเสี่ยง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เป็นการวิเคราะห์โดยเริ่มจากการระบุความเสี่ยงจากกระบวนงานต่างๆ อธิบายรูปแบบพฤติการณ์ เหตุการณ์ความเสี่ยงต่อการทุจริต การวิเคราะห์ระดับความรุนแรงของผลกระทบ กับระดับความจำเป็นของการเฝ้าระวัง และการกำหนดมาตรการ/กิจกรรม/แนวทาง ในการป้องกันความเสี่ยงของการดำเนินงานที่อาจก่อให้เกิดการทุจริตใน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</w:p>
    <w:p w:rsidR="00AC526E" w:rsidRPr="00A37FA7" w:rsidRDefault="00AC526E" w:rsidP="00AC526E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37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FA7">
        <w:rPr>
          <w:rFonts w:ascii="TH SarabunIT๙" w:hAnsi="TH SarabunIT๙" w:cs="TH SarabunIT๙"/>
          <w:sz w:val="32"/>
          <w:szCs w:val="32"/>
          <w:cs/>
        </w:rPr>
        <w:t>การระบุความเสี่ยง (</w:t>
      </w:r>
      <w:r w:rsidRPr="00A37FA7">
        <w:rPr>
          <w:rFonts w:ascii="TH SarabunIT๙" w:hAnsi="TH SarabunIT๙" w:cs="TH SarabunIT๙"/>
          <w:sz w:val="32"/>
          <w:szCs w:val="32"/>
        </w:rPr>
        <w:t>Risk Identification</w:t>
      </w:r>
      <w:r w:rsidRPr="00A37FA7">
        <w:rPr>
          <w:rFonts w:ascii="TH SarabunIT๙" w:hAnsi="TH SarabunIT๙" w:cs="TH SarabunIT๙"/>
          <w:sz w:val="32"/>
          <w:szCs w:val="32"/>
          <w:cs/>
        </w:rPr>
        <w:t>)</w:t>
      </w:r>
    </w:p>
    <w:p w:rsidR="00AC526E" w:rsidRPr="002C528F" w:rsidRDefault="00AC526E" w:rsidP="00AC526E">
      <w:pPr>
        <w:spacing w:after="0"/>
        <w:ind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C528F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C528F">
        <w:rPr>
          <w:rFonts w:ascii="Arial" w:hAnsi="Arial" w:cs="Arial" w:hint="cs"/>
          <w:sz w:val="32"/>
          <w:szCs w:val="32"/>
          <w:cs/>
        </w:rPr>
        <w:t>□</w:t>
      </w:r>
      <w:r w:rsidRPr="002C52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</w:t>
      </w: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C528F">
        <w:rPr>
          <w:rFonts w:ascii="Arial" w:hAnsi="Arial" w:cs="Arial" w:hint="cs"/>
          <w:sz w:val="32"/>
          <w:szCs w:val="32"/>
          <w:cs/>
        </w:rPr>
        <w:t>□</w:t>
      </w:r>
      <w:r w:rsidRPr="002C528F">
        <w:rPr>
          <w:rFonts w:ascii="TH SarabunIT๙" w:hAnsi="TH SarabunIT๙" w:cs="TH SarabunIT๙"/>
          <w:sz w:val="32"/>
          <w:szCs w:val="32"/>
        </w:rPr>
        <w:t xml:space="preserve">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ด้านความเสี่ยงกรทุจริตในความโปร่งใสของการใช้อำนาจและตำแหน่งหน้าที่</w:t>
      </w:r>
    </w:p>
    <w:p w:rsidR="00AC526E" w:rsidRPr="003E468F" w:rsidRDefault="00AC526E" w:rsidP="00AC526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ชื่อกระบวนงาน/งาน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การขออนุญาตก่อสร้างอาคาร   /  รื้อถอนอาคาร   /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ดัดแปลงอาคาร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1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ตารางระบุความเสี่ยง(</w:t>
      </w:r>
      <w:r w:rsidRPr="002C528F">
        <w:rPr>
          <w:rFonts w:ascii="TH SarabunIT๙" w:hAnsi="TH SarabunIT๙" w:cs="TH SarabunIT๙"/>
          <w:sz w:val="32"/>
          <w:szCs w:val="32"/>
        </w:rPr>
        <w:t xml:space="preserve">Know Factor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2C528F">
        <w:rPr>
          <w:rFonts w:ascii="TH SarabunIT๙" w:hAnsi="TH SarabunIT๙" w:cs="TH SarabunIT๙"/>
          <w:sz w:val="32"/>
          <w:szCs w:val="32"/>
        </w:rPr>
        <w:t>Unknow</w:t>
      </w:r>
      <w:proofErr w:type="spellEnd"/>
      <w:r w:rsidRPr="002C528F">
        <w:rPr>
          <w:rFonts w:ascii="TH SarabunIT๙" w:hAnsi="TH SarabunIT๙" w:cs="TH SarabunIT๙"/>
          <w:sz w:val="32"/>
          <w:szCs w:val="32"/>
        </w:rPr>
        <w:t xml:space="preserve"> Factor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C526E" w:rsidRPr="002C528F" w:rsidTr="009A501C">
        <w:tc>
          <w:tcPr>
            <w:tcW w:w="3080" w:type="dxa"/>
            <w:vMerge w:val="restart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6162" w:type="dxa"/>
            <w:gridSpan w:val="2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AC526E" w:rsidRPr="002C528F" w:rsidTr="009A501C">
        <w:tc>
          <w:tcPr>
            <w:tcW w:w="3080" w:type="dxa"/>
            <w:vMerge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>Kow</w:t>
            </w:r>
            <w:proofErr w:type="spellEnd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 xml:space="preserve"> Factor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(เคยเกิดขึ้นแล้ว)</w:t>
            </w:r>
          </w:p>
        </w:tc>
        <w:tc>
          <w:tcPr>
            <w:tcW w:w="308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>Unknow</w:t>
            </w:r>
            <w:proofErr w:type="spellEnd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 xml:space="preserve"> Factor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(ยังไม่เคยเกิดขึ้น)</w:t>
            </w:r>
          </w:p>
        </w:tc>
      </w:tr>
      <w:tr w:rsidR="00AC526E" w:rsidRPr="002C528F" w:rsidTr="009A501C">
        <w:tc>
          <w:tcPr>
            <w:tcW w:w="308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ประวิงเวลาในการตรวจโฉนดที่ดิน/ผังเมือง/สภาพสาธารณะและตรวจพิจารณาแบบเพื่อออกใบอนุญาต</w:t>
            </w:r>
          </w:p>
        </w:tc>
        <w:tc>
          <w:tcPr>
            <w:tcW w:w="3081" w:type="dxa"/>
          </w:tcPr>
          <w:p w:rsidR="00AC526E" w:rsidRPr="002C528F" w:rsidRDefault="00C87A3A" w:rsidP="00C87A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308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C526E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526E" w:rsidRPr="00C32111" w:rsidRDefault="00AC526E" w:rsidP="00AC52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2.การวิเคราะห์สถานะความเสี่ยง</w:t>
      </w:r>
    </w:p>
    <w:p w:rsidR="00AC526E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 ดังนี้</w:t>
      </w:r>
    </w:p>
    <w:p w:rsidR="00AC526E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526E" w:rsidRDefault="00AC526E" w:rsidP="00AC526E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C526E" w:rsidRDefault="00AC526E" w:rsidP="00AC526E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สถานะสีเขียว 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ความเสี่ยงระดับต่ำ</w:t>
      </w: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สถานะสีเหลือ 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ความเสี่ยงระดับปานกลางและสามารถใช้ความรอบคอบระมัดระวังในระหว่างปฏิบัติงาน ตามปกติ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ควบคุมดูแลได้</w:t>
      </w: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สถานะสี</w:t>
      </w:r>
      <w:r>
        <w:rPr>
          <w:rFonts w:ascii="TH SarabunIT๙" w:hAnsi="TH SarabunIT๙" w:cs="TH SarabunIT๙" w:hint="cs"/>
          <w:sz w:val="32"/>
          <w:szCs w:val="32"/>
          <w:cs/>
        </w:rPr>
        <w:t>ส้ม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หลายหน่วยงานภายในองค์กร มีหลายขั้นตอน จนยากต่อการควบคุม หรือไม่มีอำนาจควบคุมข้ามหน่วยงาน ตามหน้าที่ปกติ</w:t>
      </w:r>
    </w:p>
    <w:p w:rsidR="00AC526E" w:rsidRPr="002C528F" w:rsidRDefault="00AC526E" w:rsidP="00AC526E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สถานะสีแดง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เป็นกระบวนงานที่เกี่ยวข้องกับบุคคลภายนอกคนที่ไม่รู้จัก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ไม่สามารถตรวจสอบได้ชัดเจน ไม่สามารถกำกับติดตามได้อย่างใกล้ชิดหรืออย่างสม่ำเสมอ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2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ตารางแสดงสถานะความเสี่ยง (แยกตามรายสี)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09"/>
        <w:gridCol w:w="630"/>
        <w:gridCol w:w="758"/>
        <w:gridCol w:w="708"/>
        <w:gridCol w:w="629"/>
      </w:tblGrid>
      <w:tr w:rsidR="00AC526E" w:rsidRPr="002C528F" w:rsidTr="009A501C">
        <w:tc>
          <w:tcPr>
            <w:tcW w:w="6609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87" w:type="dxa"/>
          </w:tcPr>
          <w:p w:rsidR="00AC526E" w:rsidRPr="00C87A3A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7A3A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เขียว</w:t>
            </w:r>
          </w:p>
        </w:tc>
        <w:tc>
          <w:tcPr>
            <w:tcW w:w="709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เหลือง</w:t>
            </w:r>
          </w:p>
        </w:tc>
        <w:tc>
          <w:tcPr>
            <w:tcW w:w="708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ส้ม</w:t>
            </w:r>
          </w:p>
        </w:tc>
        <w:tc>
          <w:tcPr>
            <w:tcW w:w="629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แดง</w:t>
            </w:r>
          </w:p>
        </w:tc>
      </w:tr>
      <w:tr w:rsidR="00AC526E" w:rsidRPr="002C528F" w:rsidTr="009A501C">
        <w:tc>
          <w:tcPr>
            <w:tcW w:w="6609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ตรวจสอบเอกสารหลักฐานสภาพสาธารณะและตรวจพิจารณาแบบเพื่อออกใบอนุญาต</w:t>
            </w:r>
          </w:p>
        </w:tc>
        <w:tc>
          <w:tcPr>
            <w:tcW w:w="587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9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proofErr w:type="gramStart"/>
      <w:r w:rsidRPr="002C528F">
        <w:rPr>
          <w:rFonts w:ascii="TH SarabunIT๙" w:hAnsi="TH SarabunIT๙" w:cs="TH SarabunIT๙"/>
          <w:sz w:val="32"/>
          <w:szCs w:val="32"/>
          <w:cs/>
        </w:rPr>
        <w:t>(</w:t>
      </w:r>
      <w:r w:rsidRPr="002C528F">
        <w:rPr>
          <w:rFonts w:ascii="TH SarabunIT๙" w:hAnsi="TH SarabunIT๙" w:cs="TH SarabunIT๙"/>
          <w:sz w:val="32"/>
          <w:szCs w:val="32"/>
        </w:rPr>
        <w:t xml:space="preserve"> Risk</w:t>
      </w:r>
      <w:proofErr w:type="gramEnd"/>
      <w:r w:rsidRPr="002C528F">
        <w:rPr>
          <w:rFonts w:ascii="TH SarabunIT๙" w:hAnsi="TH SarabunIT๙" w:cs="TH SarabunIT๙"/>
          <w:sz w:val="32"/>
          <w:szCs w:val="32"/>
        </w:rPr>
        <w:t xml:space="preserve">  Level  matrix</w:t>
      </w:r>
      <w:r w:rsidRPr="002C528F">
        <w:rPr>
          <w:rFonts w:ascii="TH SarabunIT๙" w:hAnsi="TH SarabunIT๙" w:cs="TH SarabunIT๙"/>
          <w:sz w:val="32"/>
          <w:szCs w:val="32"/>
          <w:cs/>
        </w:rPr>
        <w:t>)</w:t>
      </w: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ระดับความจำเป็นของการเฝ้าระวัง</w:t>
      </w:r>
    </w:p>
    <w:p w:rsidR="00AC526E" w:rsidRPr="002C528F" w:rsidRDefault="00AC526E" w:rsidP="00AC526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ระดับ  3  หมายถึง เป็นขั้นตอนหลักของกระบวนการ และมีความเสี่ยงในการทุจริตสูง</w:t>
      </w:r>
    </w:p>
    <w:p w:rsidR="00AC526E" w:rsidRPr="002C528F" w:rsidRDefault="00AC526E" w:rsidP="00AC526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หมายถึง เป็นขั้นตอนหลักของกระบวนการ และมีความเสี่ยงในการทุจริตที่ไม่สูงมาก</w:t>
      </w:r>
    </w:p>
    <w:p w:rsidR="00AC526E" w:rsidRPr="002C528F" w:rsidRDefault="00AC526E" w:rsidP="00AC526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ระดับ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</w:p>
    <w:p w:rsidR="00AC526E" w:rsidRPr="002C528F" w:rsidRDefault="00AC526E" w:rsidP="00AC52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3.2 ระดับความรุนแรงของผลกระทบ</w:t>
      </w:r>
    </w:p>
    <w:p w:rsidR="00AC526E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</w:rPr>
        <w:t>ระดับ 3 หมายถึง มีผลกระทบต่อผู้ใช้บริการ /ผู้มีส่วนได้เสีย/หน่วยงานกำกับดูแล/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ในระดับที่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รุนแรง</w:t>
      </w:r>
    </w:p>
    <w:p w:rsidR="00AC526E" w:rsidRDefault="00AC526E" w:rsidP="00AC526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ระดับ 2 หมายถึง มีผลกระทบต่อผู้ใช้บริการ /ผู้มีส่วนได้เสีย/หน่วยงานกำกับดูแล/ในระดับไม่</w:t>
      </w:r>
    </w:p>
    <w:p w:rsidR="00AC526E" w:rsidRPr="002C528F" w:rsidRDefault="00AC526E" w:rsidP="00AC526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รุนแรง</w:t>
      </w:r>
    </w:p>
    <w:p w:rsidR="00AC526E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</w:rPr>
        <w:t>ระดับ 1 หมายถึง มีผลกระทบต่อกระบวนการภายใน</w:t>
      </w:r>
    </w:p>
    <w:p w:rsidR="00AC526E" w:rsidRPr="002C528F" w:rsidRDefault="00AC526E" w:rsidP="00AC5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468E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3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ทะเบียนข้อมูลที่ต้องเฝ้าระวัง 2 มิติ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AC526E" w:rsidRPr="002C528F" w:rsidTr="009A501C">
        <w:tc>
          <w:tcPr>
            <w:tcW w:w="231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31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ระดับความจำเป็น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ของการเฝ้าระวัง</w:t>
            </w:r>
          </w:p>
        </w:tc>
        <w:tc>
          <w:tcPr>
            <w:tcW w:w="231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ระดับความรุนแรง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ของผลกระทบ</w:t>
            </w:r>
          </w:p>
        </w:tc>
        <w:tc>
          <w:tcPr>
            <w:tcW w:w="231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ค่าความเสี่ยงรวม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จำเป็น </w:t>
            </w:r>
            <w:r w:rsidRPr="002C528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รุนแรง</w:t>
            </w:r>
          </w:p>
        </w:tc>
      </w:tr>
      <w:tr w:rsidR="00AC526E" w:rsidRPr="002C528F" w:rsidTr="009A501C">
        <w:tc>
          <w:tcPr>
            <w:tcW w:w="231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หลักฐานประกอบการพิจารณาในการ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ญาต</w:t>
            </w:r>
          </w:p>
        </w:tc>
        <w:tc>
          <w:tcPr>
            <w:tcW w:w="231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1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1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AC526E" w:rsidRDefault="00AC526E" w:rsidP="00AC526E">
      <w:pPr>
        <w:rPr>
          <w:rFonts w:ascii="TH SarabunIT๙" w:hAnsi="TH SarabunIT๙" w:cs="TH SarabunIT๙"/>
          <w:sz w:val="32"/>
          <w:szCs w:val="32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</w:rPr>
      </w:pPr>
    </w:p>
    <w:p w:rsidR="00AC526E" w:rsidRPr="002C528F" w:rsidRDefault="00AC526E" w:rsidP="00AC526E">
      <w:pPr>
        <w:jc w:val="center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3.1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ระดับความเป็นจริงของการเฝ้าระวัง</w:t>
      </w:r>
    </w:p>
    <w:tbl>
      <w:tblPr>
        <w:tblStyle w:val="a4"/>
        <w:tblW w:w="0" w:type="auto"/>
        <w:tblInd w:w="-342" w:type="dxa"/>
        <w:tblLook w:val="04A0" w:firstRow="1" w:lastRow="0" w:firstColumn="1" w:lastColumn="0" w:noHBand="0" w:noVBand="1"/>
      </w:tblPr>
      <w:tblGrid>
        <w:gridCol w:w="3534"/>
        <w:gridCol w:w="3192"/>
        <w:gridCol w:w="3192"/>
      </w:tblGrid>
      <w:tr w:rsidR="00AC526E" w:rsidRPr="002C528F" w:rsidTr="009A501C">
        <w:tc>
          <w:tcPr>
            <w:tcW w:w="3534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3192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92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</w:p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C526E" w:rsidRPr="002C528F" w:rsidTr="009A501C">
        <w:tc>
          <w:tcPr>
            <w:tcW w:w="3534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 ในระหว่างการตรวจ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เอกสาร หลักฐานประกอบการพิจารณาในการเสนอขอ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</w:t>
            </w:r>
          </w:p>
        </w:tc>
        <w:tc>
          <w:tcPr>
            <w:tcW w:w="3192" w:type="dxa"/>
            <w:vAlign w:val="center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92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3.2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ระดับความรุนแรงของผลกระทบ</w:t>
      </w:r>
    </w:p>
    <w:tbl>
      <w:tblPr>
        <w:tblStyle w:val="a4"/>
        <w:tblW w:w="0" w:type="auto"/>
        <w:tblInd w:w="-342" w:type="dxa"/>
        <w:tblLook w:val="04A0" w:firstRow="1" w:lastRow="0" w:firstColumn="1" w:lastColumn="0" w:noHBand="0" w:noVBand="1"/>
      </w:tblPr>
      <w:tblGrid>
        <w:gridCol w:w="3534"/>
        <w:gridCol w:w="1866"/>
        <w:gridCol w:w="2070"/>
        <w:gridCol w:w="2070"/>
      </w:tblGrid>
      <w:tr w:rsidR="00AC526E" w:rsidRPr="002C528F" w:rsidTr="009A501C">
        <w:tc>
          <w:tcPr>
            <w:tcW w:w="3534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866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07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07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AC526E" w:rsidRPr="002C528F" w:rsidTr="009A501C">
        <w:tc>
          <w:tcPr>
            <w:tcW w:w="3534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 ในระหว่างการตรวจสอบ เอกสาร หลักฐานประกอบการพิจารณาในการ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ออกใบอนุญาต</w:t>
            </w:r>
          </w:p>
        </w:tc>
        <w:tc>
          <w:tcPr>
            <w:tcW w:w="1866" w:type="dxa"/>
            <w:vAlign w:val="center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7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7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</w:tr>
    </w:tbl>
    <w:p w:rsidR="00AC526E" w:rsidRPr="002C528F" w:rsidRDefault="00AC526E" w:rsidP="00AC526E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การประเมินการควบคุมความเสี่ยง ( </w:t>
      </w:r>
      <w:r w:rsidRPr="002C528F">
        <w:rPr>
          <w:rFonts w:ascii="TH SarabunIT๙" w:hAnsi="TH SarabunIT๙" w:cs="TH SarabunIT๙"/>
          <w:b/>
          <w:bCs/>
          <w:sz w:val="32"/>
          <w:szCs w:val="32"/>
        </w:rPr>
        <w:t xml:space="preserve">Risk – Control Matrix Assessment </w:t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C526E" w:rsidRPr="002C528F" w:rsidRDefault="00AC526E" w:rsidP="00AC526E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ระดับการควบคุมความเสี่ยงการทุจริต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แบ่งเป็น 3 ระดับ ดังนี้</w:t>
      </w:r>
    </w:p>
    <w:p w:rsidR="00AC526E" w:rsidRPr="002C528F" w:rsidRDefault="00AC526E" w:rsidP="00AC526E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จัดการได้ทันที ทุกครั้งที่เกิดความเสี่ยง ไม่กระทบถึงผู้ใช้บริการ/ผู้รับมอบผลงาน องค์กร ไม่มี ผลเสียทางการเงิน ไม่มีรายจ่ายเพิ่ม</w:t>
      </w:r>
    </w:p>
    <w:p w:rsidR="00AC526E" w:rsidRPr="002C528F" w:rsidRDefault="00AC526E" w:rsidP="00AC526E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 xml:space="preserve">: </w:t>
      </w:r>
      <w:r w:rsidRPr="002C528F">
        <w:rPr>
          <w:rFonts w:ascii="TH SarabunIT๙" w:hAnsi="TH SarabunIT๙" w:cs="TH SarabunIT๙"/>
          <w:sz w:val="32"/>
          <w:szCs w:val="32"/>
          <w:cs/>
        </w:rPr>
        <w:t>จัดการได้โดยส่วนใหญ่ มีบางครั้งยังจัดการไม่ได้ กระทบถึงผู้ใช้บริการ/ผู้รับมอบ ผลงาน องค์กร แต่ยอมรับได้ มีความเข้าใจ</w:t>
      </w:r>
    </w:p>
    <w:p w:rsidR="00AC526E" w:rsidRPr="002C528F" w:rsidRDefault="00AC526E" w:rsidP="00AC526E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 xml:space="preserve">: </w:t>
      </w:r>
      <w:r w:rsidRPr="002C528F">
        <w:rPr>
          <w:rFonts w:ascii="TH SarabunIT๙" w:hAnsi="TH SarabunIT๙" w:cs="TH SarabunIT๙"/>
          <w:sz w:val="32"/>
          <w:szCs w:val="32"/>
          <w:cs/>
        </w:rPr>
        <w:t>จัดการไม่ได้ หรือได้เพียงบางส่วน การจัดการเพิ่มจากการจ่าย มีผลกระทบถึง ผู้ใช้บริการ/ผู้รับมอบผลงานและยอมรับไม่ได้ ไม่มีความเข้าใจ</w:t>
      </w:r>
    </w:p>
    <w:p w:rsidR="00AC526E" w:rsidRPr="002C528F" w:rsidRDefault="00AC526E" w:rsidP="00AC526E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ตารางที่ 4 </w:t>
      </w:r>
      <w:r w:rsidRPr="002C528F">
        <w:rPr>
          <w:rFonts w:ascii="TH SarabunIT๙" w:hAnsi="TH SarabunIT๙" w:cs="TH SarabunIT๙"/>
          <w:sz w:val="32"/>
          <w:szCs w:val="32"/>
          <w:cs/>
        </w:rPr>
        <w:t>ตารางแสดงการประเมินการควบคุมความเสี่ยง</w:t>
      </w:r>
    </w:p>
    <w:p w:rsidR="00AC526E" w:rsidRPr="002C528F" w:rsidRDefault="00AC526E" w:rsidP="00AC526E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080" w:type="dxa"/>
        <w:tblInd w:w="-342" w:type="dxa"/>
        <w:tblLook w:val="04A0" w:firstRow="1" w:lastRow="0" w:firstColumn="1" w:lastColumn="0" w:noHBand="0" w:noVBand="1"/>
      </w:tblPr>
      <w:tblGrid>
        <w:gridCol w:w="2714"/>
        <w:gridCol w:w="1525"/>
        <w:gridCol w:w="1701"/>
        <w:gridCol w:w="2340"/>
        <w:gridCol w:w="1800"/>
      </w:tblGrid>
      <w:tr w:rsidR="00AC526E" w:rsidRPr="002C528F" w:rsidTr="009A501C">
        <w:tc>
          <w:tcPr>
            <w:tcW w:w="2714" w:type="dxa"/>
            <w:vMerge w:val="restart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25" w:type="dxa"/>
            <w:vMerge w:val="restart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5841" w:type="dxa"/>
            <w:gridSpan w:val="3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AC526E" w:rsidRPr="002C528F" w:rsidTr="009A501C">
        <w:trPr>
          <w:trHeight w:val="647"/>
        </w:trPr>
        <w:tc>
          <w:tcPr>
            <w:tcW w:w="2714" w:type="dxa"/>
            <w:vMerge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ค่าความเสี่ยงระดับต่ำ</w:t>
            </w:r>
          </w:p>
        </w:tc>
        <w:tc>
          <w:tcPr>
            <w:tcW w:w="234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ค่าความเสี่ยงระดับปานกลาง</w:t>
            </w:r>
          </w:p>
        </w:tc>
        <w:tc>
          <w:tcPr>
            <w:tcW w:w="1800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ค่าความเสี่ยงระดับสูง</w:t>
            </w:r>
          </w:p>
        </w:tc>
      </w:tr>
      <w:tr w:rsidR="00AC526E" w:rsidRPr="002C528F" w:rsidTr="009A501C">
        <w:tc>
          <w:tcPr>
            <w:tcW w:w="2714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 ในระหว่างการ ตรวจสอบ เอกสาร หลักฐานประกอบการพิจารณาในการเสนอ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ออกใบอนุญาต</w:t>
            </w:r>
          </w:p>
        </w:tc>
        <w:tc>
          <w:tcPr>
            <w:tcW w:w="1525" w:type="dxa"/>
            <w:vAlign w:val="center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1701" w:type="dxa"/>
          </w:tcPr>
          <w:p w:rsidR="00587F6F" w:rsidRDefault="00587F6F" w:rsidP="009A501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87F6F" w:rsidRDefault="00587F6F" w:rsidP="009A501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AC526E" w:rsidRPr="002C528F" w:rsidRDefault="00587F6F" w:rsidP="00587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234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  <w:bookmarkStart w:id="0" w:name="_GoBack"/>
      <w:bookmarkEnd w:id="0"/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  <w:sectPr w:rsidR="00AC526E" w:rsidRPr="002C528F" w:rsidSect="002C528F">
          <w:pgSz w:w="11906" w:h="16838"/>
          <w:pgMar w:top="1440" w:right="991" w:bottom="851" w:left="1440" w:header="708" w:footer="708" w:gutter="0"/>
          <w:cols w:space="708"/>
          <w:docGrid w:linePitch="360"/>
        </w:sectPr>
      </w:pPr>
    </w:p>
    <w:p w:rsidR="00AC526E" w:rsidRDefault="00AC526E" w:rsidP="00AC526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lastRenderedPageBreak/>
        <w:t>-4-</w:t>
      </w:r>
    </w:p>
    <w:p w:rsidR="00AC526E" w:rsidRDefault="00AC526E" w:rsidP="00AC526E">
      <w:pPr>
        <w:spacing w:before="120" w:after="480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การประเมินความเสี่ยงการทุจริตขององค์การบริหารส่วนตำบลควนพัง ประจำปีงบประมาณ  พ.ศ. </w:t>
      </w:r>
      <w:r>
        <w:rPr>
          <w:rFonts w:ascii="TH SarabunIT๙" w:hAnsi="TH SarabunIT๙" w:cs="TH SarabunIT๙"/>
          <w:sz w:val="32"/>
          <w:szCs w:val="32"/>
          <w:cs/>
          <w:lang w:val="en-GB"/>
        </w:rPr>
        <w:t>2563</w:t>
      </w:r>
    </w:p>
    <w:p w:rsidR="00AC526E" w:rsidRPr="002C528F" w:rsidRDefault="00AC526E" w:rsidP="00AC526E">
      <w:pPr>
        <w:spacing w:before="120" w:after="480"/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24"/>
        <w:gridCol w:w="2025"/>
        <w:gridCol w:w="2025"/>
        <w:gridCol w:w="4050"/>
        <w:gridCol w:w="2025"/>
        <w:gridCol w:w="2025"/>
      </w:tblGrid>
      <w:tr w:rsidR="00AC526E" w:rsidRPr="002C528F" w:rsidTr="009A501C">
        <w:trPr>
          <w:trHeight w:val="345"/>
        </w:trPr>
        <w:tc>
          <w:tcPr>
            <w:tcW w:w="2024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ความเสี่ยงด้าน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กระบวนงาน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รูปแบบ พฤติการณ์ความเสี่ยงการทุจริต</w:t>
            </w:r>
          </w:p>
        </w:tc>
        <w:tc>
          <w:tcPr>
            <w:tcW w:w="405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มาตรการดำเนินการป้องกันการทุจริต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ระยะเวลาดำเนินการ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ผู้รับผิดชอบ</w:t>
            </w:r>
          </w:p>
        </w:tc>
      </w:tr>
      <w:tr w:rsidR="00AC526E" w:rsidRPr="002C528F" w:rsidTr="009A501C">
        <w:trPr>
          <w:trHeight w:val="450"/>
        </w:trPr>
        <w:tc>
          <w:tcPr>
            <w:tcW w:w="2024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ความเสี่ยงการทุจริตในความโปร่งใสของ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ออกใบอนุญาต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ไม่เป็นไปตามแบบรูปรายการที่กำหนดหรือมีการเรียกรับผลประโยชน์จากการดำเนินงาน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เจ้าหน้าที่เรียกรับผลประโยชน์ในระหว่างการดำเนินงาน และ ตรวจสอบเอกสารหลักฐานประกอบการพิจารณา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เจ้าหน้าที่เรียกรับผลประโยชน์ในระหว่างการ ตรวจสอบเอกสารหลักฐานประกอบการพิจารณาการ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ออกใบอนุญาต</w:t>
            </w:r>
          </w:p>
        </w:tc>
        <w:tc>
          <w:tcPr>
            <w:tcW w:w="4050" w:type="dxa"/>
          </w:tcPr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ประชาชน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และผู้บริหารช่วยกัน ติดตาม  กำกับ  ดูแล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การขออนุญาตก่อสร้างอาคาร   /  รื้อถอนอาคาร   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ดัดแปลงอาคารและตรวจสอบเอกสารหลักฐานสภาพสาธารณะในการพิจารณาแบบเพื่อออกใบอนุญาต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แก่เจ้าหน้าที่ผู้รับผิดชอบ</w:t>
            </w:r>
          </w:p>
        </w:tc>
        <w:tc>
          <w:tcPr>
            <w:tcW w:w="2025" w:type="dxa"/>
          </w:tcPr>
          <w:p w:rsidR="00AC526E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ต.ค.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256</w:t>
            </w:r>
            <w:r w:rsidR="0031413F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– </w:t>
            </w:r>
          </w:p>
          <w:p w:rsidR="00AC526E" w:rsidRPr="002C528F" w:rsidRDefault="00AC526E" w:rsidP="009A501C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ก.ย.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2563</w:t>
            </w:r>
          </w:p>
        </w:tc>
        <w:tc>
          <w:tcPr>
            <w:tcW w:w="2025" w:type="dxa"/>
          </w:tcPr>
          <w:p w:rsidR="00AC526E" w:rsidRPr="002C528F" w:rsidRDefault="00AC526E" w:rsidP="009A501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สำนักปลัด</w:t>
            </w:r>
          </w:p>
        </w:tc>
      </w:tr>
    </w:tbl>
    <w:p w:rsidR="00AC526E" w:rsidRPr="002C528F" w:rsidRDefault="00AC526E" w:rsidP="00AC526E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C526E" w:rsidRDefault="00AC526E" w:rsidP="00AC526E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ธานีรัตน์</w:t>
      </w:r>
    </w:p>
    <w:p w:rsidR="00AC526E" w:rsidRDefault="00AC526E" w:rsidP="00AC526E">
      <w:pPr>
        <w:spacing w:after="0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(นายนุ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ธานีรัตน์)</w:t>
      </w:r>
    </w:p>
    <w:p w:rsidR="00AC526E" w:rsidRPr="002C528F" w:rsidRDefault="00AC526E" w:rsidP="00AC526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นายกองค์การบริหารส่วนตำบลควนพัง</w:t>
      </w:r>
    </w:p>
    <w:p w:rsidR="00C15696" w:rsidRDefault="00C15696"/>
    <w:sectPr w:rsidR="00C15696" w:rsidSect="00B425ED">
      <w:pgSz w:w="16838" w:h="11906" w:orient="landscape"/>
      <w:pgMar w:top="1440" w:right="1440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246FF"/>
    <w:multiLevelType w:val="hybridMultilevel"/>
    <w:tmpl w:val="28C0CB66"/>
    <w:lvl w:ilvl="0" w:tplc="3DFC6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2A561F"/>
    <w:multiLevelType w:val="hybridMultilevel"/>
    <w:tmpl w:val="0492C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26E"/>
    <w:rsid w:val="0031413F"/>
    <w:rsid w:val="00587F6F"/>
    <w:rsid w:val="00A626C4"/>
    <w:rsid w:val="00AC526E"/>
    <w:rsid w:val="00C15696"/>
    <w:rsid w:val="00C8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26E"/>
    <w:pPr>
      <w:ind w:left="720"/>
      <w:contextualSpacing/>
    </w:pPr>
  </w:style>
  <w:style w:type="table" w:styleId="a4">
    <w:name w:val="Table Grid"/>
    <w:basedOn w:val="a1"/>
    <w:uiPriority w:val="59"/>
    <w:rsid w:val="00AC5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C526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C52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C52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26E"/>
    <w:pPr>
      <w:ind w:left="720"/>
      <w:contextualSpacing/>
    </w:pPr>
  </w:style>
  <w:style w:type="table" w:styleId="a4">
    <w:name w:val="Table Grid"/>
    <w:basedOn w:val="a1"/>
    <w:uiPriority w:val="59"/>
    <w:rsid w:val="00AC5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C526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C52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C52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1025</Words>
  <Characters>5845</Characters>
  <Application>Microsoft Office Word</Application>
  <DocSecurity>0</DocSecurity>
  <Lines>48</Lines>
  <Paragraphs>13</Paragraphs>
  <ScaleCrop>false</ScaleCrop>
  <Company>COMPUTER</Company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Zone</cp:lastModifiedBy>
  <cp:revision>5</cp:revision>
  <dcterms:created xsi:type="dcterms:W3CDTF">2020-06-22T07:04:00Z</dcterms:created>
  <dcterms:modified xsi:type="dcterms:W3CDTF">2020-07-09T07:16:00Z</dcterms:modified>
</cp:coreProperties>
</file>