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59F" w:rsidRDefault="00813281" w:rsidP="00875D67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875D67">
        <w:rPr>
          <w:rFonts w:asciiTheme="majorBidi" w:hAnsiTheme="majorBidi" w:cstheme="majorBidi" w:hint="cs"/>
          <w:b/>
          <w:bCs/>
          <w:sz w:val="36"/>
          <w:szCs w:val="36"/>
          <w:u w:val="single"/>
          <w:cs/>
        </w:rPr>
        <w:t>รายละเอียดคุณลักษณะเฉพาะ</w:t>
      </w:r>
    </w:p>
    <w:p w:rsidR="00E364EC" w:rsidRPr="00875D67" w:rsidRDefault="00E364EC" w:rsidP="00875D67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cs/>
        </w:rPr>
        <w:t>และราคากลาง  จำนวน  2,600,000.- บาท (สองล้านหกแสนบาทถ้วน)</w:t>
      </w:r>
    </w:p>
    <w:p w:rsidR="00813281" w:rsidRPr="00875D67" w:rsidRDefault="0081328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75D67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1.  </w:t>
      </w:r>
      <w:r w:rsidR="00E364EC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ชื่อ</w:t>
      </w:r>
      <w:r w:rsidR="00E364EC" w:rsidRPr="00E364EC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พัสดุ</w:t>
      </w:r>
      <w:r w:rsidR="00E364EC" w:rsidRPr="00E364E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E364EC">
        <w:rPr>
          <w:rFonts w:asciiTheme="majorBidi" w:hAnsiTheme="majorBidi" w:cstheme="majorBidi" w:hint="cs"/>
          <w:sz w:val="32"/>
          <w:szCs w:val="32"/>
          <w:cs/>
        </w:rPr>
        <w:t>รถยนต์บรรทุกเทท้ายติดตั้งเครน</w:t>
      </w:r>
      <w:proofErr w:type="spellStart"/>
      <w:r w:rsidRPr="00E364EC"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 w:rsidRPr="00E364EC">
        <w:rPr>
          <w:rFonts w:asciiTheme="majorBidi" w:hAnsiTheme="majorBidi" w:cstheme="majorBidi" w:hint="cs"/>
          <w:sz w:val="32"/>
          <w:szCs w:val="32"/>
          <w:cs/>
        </w:rPr>
        <w:t xml:space="preserve"> พร้อมกระเช้าซ่อมไฟฟ้า ยกสูงไม่น้อยกว่า 12 เมตร</w:t>
      </w:r>
    </w:p>
    <w:p w:rsidR="00813281" w:rsidRPr="00875D67" w:rsidRDefault="0081328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75D67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2.  ลักษณะทั่วไป</w:t>
      </w:r>
    </w:p>
    <w:p w:rsidR="00875D67" w:rsidRDefault="0081328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2.1  เป็นรถบรรทุกเทท้ายติดตั้งเครน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พร้อมกระเช้าซ่อมไฟฟ้า ตัวรถชนิด 6 ล้อ เครื่องยนต์ดีเซล มีกำลังแรงม้าสูงสุดไม่น้อยกว่า 130 แรงม้า ตอนหน้าเป็นหัวเก๋ง สามารถบรรจุพนักงานได้ไม่</w:t>
      </w:r>
      <w:r w:rsidR="00875D67">
        <w:rPr>
          <w:rFonts w:asciiTheme="majorBidi" w:hAnsiTheme="majorBidi" w:cstheme="majorBidi" w:hint="cs"/>
          <w:sz w:val="32"/>
          <w:szCs w:val="32"/>
          <w:cs/>
        </w:rPr>
        <w:t>น้อยกว่า 3 คน (รวมพนักงานขับรถ) ระหว่าง</w:t>
      </w:r>
      <w:proofErr w:type="spellStart"/>
      <w:r w:rsidR="00875D67">
        <w:rPr>
          <w:rFonts w:asciiTheme="majorBidi" w:hAnsiTheme="majorBidi" w:cstheme="majorBidi" w:hint="cs"/>
          <w:sz w:val="32"/>
          <w:szCs w:val="32"/>
          <w:cs/>
        </w:rPr>
        <w:t>กัว</w:t>
      </w:r>
      <w:proofErr w:type="spellEnd"/>
      <w:r w:rsidR="00875D67">
        <w:rPr>
          <w:rFonts w:asciiTheme="majorBidi" w:hAnsiTheme="majorBidi" w:cstheme="majorBidi" w:hint="cs"/>
          <w:sz w:val="32"/>
          <w:szCs w:val="32"/>
          <w:cs/>
        </w:rPr>
        <w:t>เก๋งและกระบะติดตั้งเครน</w:t>
      </w:r>
      <w:proofErr w:type="spellStart"/>
      <w:r w:rsidR="00875D67"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 w:rsidR="00875D67">
        <w:rPr>
          <w:rFonts w:asciiTheme="majorBidi" w:hAnsiTheme="majorBidi" w:cstheme="majorBidi" w:hint="cs"/>
          <w:sz w:val="32"/>
          <w:szCs w:val="32"/>
          <w:cs/>
        </w:rPr>
        <w:t xml:space="preserve"> ชนิดพับเก็บหลังเก๋งได้ เครน</w:t>
      </w:r>
      <w:proofErr w:type="spellStart"/>
      <w:r w:rsidR="00875D67"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 w:rsidR="00875D67">
        <w:rPr>
          <w:rFonts w:asciiTheme="majorBidi" w:hAnsiTheme="majorBidi" w:cstheme="majorBidi" w:hint="cs"/>
          <w:sz w:val="32"/>
          <w:szCs w:val="32"/>
          <w:cs/>
        </w:rPr>
        <w:t>มีประสิทธิภาพในการยกของหนักได้ไม่น้อยกว่า 6 ตัน ที่ระยะยก 1 เมตร พร้อมกระเช้าไฟเบอร์</w:t>
      </w:r>
      <w:proofErr w:type="spellStart"/>
      <w:r w:rsidR="00875D67">
        <w:rPr>
          <w:rFonts w:asciiTheme="majorBidi" w:hAnsiTheme="majorBidi" w:cstheme="majorBidi" w:hint="cs"/>
          <w:sz w:val="32"/>
          <w:szCs w:val="32"/>
          <w:cs/>
        </w:rPr>
        <w:t>กลาส</w:t>
      </w:r>
      <w:proofErr w:type="spellEnd"/>
      <w:r w:rsidR="00875D67">
        <w:rPr>
          <w:rFonts w:asciiTheme="majorBidi" w:hAnsiTheme="majorBidi" w:cstheme="majorBidi" w:hint="cs"/>
          <w:sz w:val="32"/>
          <w:szCs w:val="32"/>
          <w:cs/>
        </w:rPr>
        <w:t xml:space="preserve"> สำหรับทำงานในที่สูงไม่น้อยกว่า 12 เมตร เมื่อถอดกระเช้าออกสามารถใช้ยกของหนักได้ ด้านบนหัวเก๋งติดตั้งสัญญาณไฟฉุกเฉิน มีระบบสัญญาณไฟต่างๆ ตามกรมการขนส่งทางบกกำหนด และตามความจำเป็นในการปฏิบัติงาน ตัวรถและอุปกรณ์ทุกชนิดเป็นของใหม่ไม่เคยใช้งานมาก่อน</w:t>
      </w:r>
    </w:p>
    <w:p w:rsidR="00875D67" w:rsidRPr="008C2EF6" w:rsidRDefault="00875D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C2EF6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3.  ระบบเครื่องยนต์และตัวรถ</w:t>
      </w:r>
    </w:p>
    <w:p w:rsidR="00875D67" w:rsidRDefault="00875D67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3.1  รถยนต์บรรทุกชนิด 6 ล้อ ล้อหน้าเดี่ยว ล้อหลังคู่</w:t>
      </w:r>
    </w:p>
    <w:p w:rsidR="00875D67" w:rsidRDefault="00875D67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3.2  เครื่องยนต์ดีเซล 4 สูบ 4 จังหวะ  ระบายความร้อนด้วยน้ำ</w:t>
      </w:r>
    </w:p>
    <w:p w:rsidR="00875D67" w:rsidRDefault="00875D67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3.3  เป็นเครื่องยนต์ที่ได้รับมาตรฐานเครื่องยนต์เลขที่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มอก.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2315-2551 หรือสูงกว่า</w:t>
      </w:r>
    </w:p>
    <w:p w:rsidR="00041C5C" w:rsidRDefault="00875D67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3.4  มีกำลังแรงม้าสูงสุดไม่น้อยกว่า 130 แรงม้า</w:t>
      </w:r>
    </w:p>
    <w:p w:rsidR="00041C5C" w:rsidRDefault="00041C5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3.5  ความจุกระบอกสูบไม่น้อยกว่า  2,900 ซีซี</w:t>
      </w:r>
    </w:p>
    <w:p w:rsidR="00041C5C" w:rsidRDefault="00041C5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3.6  น้ำหนักรถรวมน้ำหนักบรรทุก (</w:t>
      </w:r>
      <w:proofErr w:type="gramStart"/>
      <w:r>
        <w:rPr>
          <w:rFonts w:asciiTheme="majorBidi" w:hAnsiTheme="majorBidi" w:cstheme="majorBidi"/>
          <w:sz w:val="32"/>
          <w:szCs w:val="32"/>
        </w:rPr>
        <w:t>G.V.W.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ไม่ต่ำกว่า 6,500 กิโลกรัม</w:t>
      </w:r>
    </w:p>
    <w:p w:rsidR="0058600D" w:rsidRDefault="00041C5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3.7</w:t>
      </w:r>
      <w:r w:rsidR="007200DC">
        <w:rPr>
          <w:rFonts w:asciiTheme="majorBidi" w:hAnsiTheme="majorBidi" w:cstheme="majorBidi" w:hint="cs"/>
          <w:sz w:val="32"/>
          <w:szCs w:val="32"/>
          <w:cs/>
        </w:rPr>
        <w:t xml:space="preserve">  มีเกียร์</w:t>
      </w:r>
      <w:r w:rsidR="0058600D">
        <w:rPr>
          <w:rFonts w:asciiTheme="majorBidi" w:hAnsiTheme="majorBidi" w:cstheme="majorBidi" w:hint="cs"/>
          <w:sz w:val="32"/>
          <w:szCs w:val="32"/>
          <w:cs/>
        </w:rPr>
        <w:t>เดินหน้าไม่น้อยกว่า 5 เกียร์ มีเกียร์ถอยหลัง 1 เกียร์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3.8  พวงมาลัยขวาแบบลูกปืนหมุนวนรอบตัว มี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เพาว์เวอร์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ช่วย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3.9</w:t>
      </w:r>
      <w:r w:rsidR="00A811DB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ระบบคลัทช์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แบบแห้งแผ่นเดียว ควบคุมด้วยระบบ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3.10  ระบบเบรก ใช้ระบบ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พร้อมหม้อลมช่วย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3.11  ระบบไฟฟ้าและอุปกรณ์ตามมาตรฐานโรงงานผู้ผลิต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3.12  มีโคมไฟสัญญาณต่างๆ ตามกรมการขนส่งทางบกกำหนด และตามความจำเป็นในการปฏิบัติงาน</w:t>
      </w:r>
    </w:p>
    <w:p w:rsidR="00872111" w:rsidRDefault="0087211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3.13  อัตราทดเฟืองท้าย (ต่อ 1) ไม่ต่ำกว่า 5.30 </w:t>
      </w:r>
    </w:p>
    <w:p w:rsidR="0058600D" w:rsidRPr="008C2EF6" w:rsidRDefault="0058600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C2EF6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4.  เครน</w:t>
      </w:r>
      <w:proofErr w:type="spellStart"/>
      <w:r w:rsidRPr="008C2EF6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ไฮดรอลิค</w:t>
      </w:r>
      <w:proofErr w:type="spellEnd"/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4.1  เป็นเครนใหม่ไม่เคยใช้งานมาก่อน แบบชนิดพับเก็บได้ติดตั้งระหว่างหัวเก๋ง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4.2  ติดตั้งชุดเครน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พร้อมชุดคอนโทรลระหว่างด้านหน้ากระบะกับหลังตัวเก๋ง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4.3  ความสามารถในการยก (</w:t>
      </w:r>
      <w:r>
        <w:rPr>
          <w:rFonts w:asciiTheme="majorBidi" w:hAnsiTheme="majorBidi" w:cstheme="majorBidi"/>
          <w:sz w:val="32"/>
          <w:szCs w:val="32"/>
        </w:rPr>
        <w:t xml:space="preserve">LIFTING CAPACITY)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ไม่น้อยกว่า 6 ตัน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เมตร</w:t>
      </w:r>
    </w:p>
    <w:p w:rsidR="00C65290" w:rsidRDefault="0058600D" w:rsidP="00DD2F5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C65290">
        <w:rPr>
          <w:rFonts w:asciiTheme="majorBidi" w:hAnsiTheme="majorBidi" w:cstheme="majorBidi" w:hint="cs"/>
          <w:sz w:val="32"/>
          <w:szCs w:val="32"/>
          <w:cs/>
        </w:rPr>
        <w:t>4.4  ความยาวในแนวนอนเมื่อยืดส่วนที่พับและเลื่อนออกสุด ได้ความยาว (</w:t>
      </w:r>
      <w:r w:rsidR="00C65290">
        <w:rPr>
          <w:rFonts w:asciiTheme="majorBidi" w:hAnsiTheme="majorBidi" w:cstheme="majorBidi"/>
          <w:sz w:val="32"/>
          <w:szCs w:val="32"/>
        </w:rPr>
        <w:t xml:space="preserve">HYDRAULIC </w:t>
      </w:r>
    </w:p>
    <w:p w:rsidR="00C65290" w:rsidRDefault="00C65290" w:rsidP="00C65290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OUTREACH) </w:t>
      </w:r>
      <w:r>
        <w:rPr>
          <w:rFonts w:asciiTheme="majorBidi" w:hAnsiTheme="majorBidi" w:cstheme="majorBidi" w:hint="cs"/>
          <w:sz w:val="32"/>
          <w:szCs w:val="32"/>
          <w:cs/>
        </w:rPr>
        <w:t>ไม่น้อยกว่า 7.5 เมตร จากจุดหมุนที่ฐานเครน</w:t>
      </w:r>
    </w:p>
    <w:p w:rsidR="00813281" w:rsidRDefault="0058600D" w:rsidP="00C65290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4.5  สามารถยกน้ำหนักได้ที่ระยะยกต่างๆ จากฐานเครน ต้องทำได้ไม่น้อยกว่าดังนี้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4.5.1  ที่ระยะ 2 เมตร สามารถยกน้ำหนักได้ไม่น้อยกว่า  3,000  กิโลกรัม</w:t>
      </w:r>
    </w:p>
    <w:p w:rsidR="0058600D" w:rsidRDefault="0058600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72CFD">
        <w:rPr>
          <w:rFonts w:asciiTheme="majorBidi" w:hAnsiTheme="majorBidi" w:cstheme="majorBidi" w:hint="cs"/>
          <w:sz w:val="32"/>
          <w:szCs w:val="32"/>
          <w:cs/>
        </w:rPr>
        <w:t>4.5.2  ที่ระยะ  4.20 เมตร  สามารถยกน้ำหนักได้ไม่น้อยกว่า  1,400  กิโลกรัม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4.5.3  ที่ระยะ 5.90 เมตร  สามารถยกน้ำหนักได้ไม่น้อยกว่า  900  กิโลกรัม</w:t>
      </w:r>
    </w:p>
    <w:p w:rsidR="00D735C3" w:rsidRDefault="00D735C3" w:rsidP="00D735C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4.5.4  ที่ระยะ 7.50  เมตร  สามารถยกน้ำหนักได้ไม่น้อยกว่า  750  กิโลกรัม</w:t>
      </w:r>
    </w:p>
    <w:p w:rsidR="00D72CFD" w:rsidRDefault="00D72CFD" w:rsidP="0087211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4.6  สามารถหมุนได้ทั้งซ้าย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ขวา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4.7  เครนสามารถหมุนได้ไม่น้อยกว่า 400 องศา  (</w:t>
      </w:r>
      <w:r>
        <w:rPr>
          <w:rFonts w:asciiTheme="majorBidi" w:hAnsiTheme="majorBidi" w:cstheme="majorBidi"/>
          <w:sz w:val="32"/>
          <w:szCs w:val="32"/>
        </w:rPr>
        <w:t>Slewing angle)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4.8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ปั๊มไฮดรอลิค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สามารถจ่ายน้ำ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มันไฮดรอ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ลิ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คเพียง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พอต่อการใช้งาน พร้อมถังน้ำ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มันไฮดรอลิค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ขนาดไม่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น้อยกว่า 60 ลิตร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4.9  น้ำหนักของเครน </w:t>
      </w:r>
      <w:r>
        <w:rPr>
          <w:rFonts w:asciiTheme="majorBidi" w:hAnsiTheme="majorBidi" w:cstheme="majorBidi"/>
          <w:sz w:val="32"/>
          <w:szCs w:val="32"/>
        </w:rPr>
        <w:t xml:space="preserve">(Crane Weight)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น้ำหนักเครนมาตรฐาน มีน้ำหนักไม่เกิน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1,150  กิโลกรัม</w:t>
      </w:r>
      <w:proofErr w:type="gramEnd"/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4.10  มีขาหยั่งติดตั้งบริเวณฐานเครน ขนาดกว้างเหมาะสมต่อการทำงาน ได้ทำงานขึ้นลงด้วยระบบ</w:t>
      </w:r>
    </w:p>
    <w:p w:rsidR="00D72CFD" w:rsidRDefault="00D72CF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ลิค</w:t>
      </w:r>
      <w:proofErr w:type="spellEnd"/>
    </w:p>
    <w:p w:rsidR="008C2EF6" w:rsidRPr="008C2EF6" w:rsidRDefault="008C2EF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C2EF6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5.  กระเช้าซ่อมไฟฟ้า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5.1  กระเช้าซ่อมไฟฟ้าสามารถทนแรงดันไฟฟ้าได้ไม่น้อยกว่า 8.0 </w:t>
      </w:r>
      <w:proofErr w:type="spellStart"/>
      <w:r>
        <w:rPr>
          <w:rFonts w:asciiTheme="majorBidi" w:hAnsiTheme="majorBidi" w:cstheme="majorBidi"/>
          <w:sz w:val="32"/>
          <w:szCs w:val="32"/>
        </w:rPr>
        <w:t>Kv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50 Hz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5.2  มีระบบปรับให้กระเช้าให้อยู่ในแนวดิ่งขณะปฏิบัติงาน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5.3  ชุดกระเช้าซ่อมไฟฟ้ารวมแขนเสริมพิเศษเมื่อติดตั้งกับตัวเครน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สามารถยกขึ้นสูงได้ไม่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น้อยกว่า 12 เมตร (โดยวัดจากปากกระเช้าไฟเบอร์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กลาส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ถึงพื้นดิน)</w:t>
      </w:r>
    </w:p>
    <w:p w:rsidR="008C2EF6" w:rsidRPr="00972458" w:rsidRDefault="008C2EF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972458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6.  กระบะบรรทุก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6.1  ขนาดความจุไม่น้อยกว่า 2 ลูกบาศก์เมตร  สร้างด้วยเหล็ก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6.2  ส่วนพื้นสร้างด้วยเหล็ก หนาไม่น้อยกว่า 3 มิลลิเมตร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6.3  แผงข้างและส่วนอื่นๆ สร้างด้วยเหล็กหนา ไม่น้อยกว่า 2 มิลลิเมตร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6.4  กระบะบรรทุกสามารถ เปิด-ปิด ได้ทั้ง 3 ด้าน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6.5  กระบะเหล็กบรรทุก จะต้องผลิตจากโรงงานที่ได้รับอนุญาตประกอบกิจการโรงงานจากสำนักงาน</w:t>
      </w:r>
    </w:p>
    <w:p w:rsidR="008C2EF6" w:rsidRDefault="008C2EF6" w:rsidP="008C2EF6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มาตรฐานอุตสาหกรรม (รง.) หรือผลิตจากโรงงานที่ได้รับรองมาตรฐาน </w:t>
      </w:r>
      <w:r>
        <w:rPr>
          <w:rFonts w:asciiTheme="majorBidi" w:hAnsiTheme="majorBidi" w:cstheme="majorBidi"/>
          <w:sz w:val="32"/>
          <w:szCs w:val="32"/>
        </w:rPr>
        <w:t xml:space="preserve">ISO </w:t>
      </w:r>
      <w:r>
        <w:rPr>
          <w:rFonts w:asciiTheme="majorBidi" w:hAnsiTheme="majorBidi" w:cstheme="majorBidi" w:hint="cs"/>
          <w:sz w:val="32"/>
          <w:szCs w:val="32"/>
          <w:cs/>
        </w:rPr>
        <w:t>ทั้งนี้เพื่อประโยชน์</w:t>
      </w:r>
    </w:p>
    <w:p w:rsidR="008C2EF6" w:rsidRDefault="008C2EF6" w:rsidP="008C2EF6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ของทางราชการและบริหารหลังการขาย โดยมีหนังสือรับรองมาตรฐานมาแสดง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6.6  กระบะสามารถยกเทท้ายได้ด้วยระบบ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</w:p>
    <w:p w:rsidR="008C2EF6" w:rsidRPr="00972458" w:rsidRDefault="008C2EF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972458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7.  ระบบการยกเทท้าย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7.1  ทำการยกเทด้วยระบบ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คุณภาพสูง ดันใต้ท้องกระบะรถ ระบบส่งกำลังจากเครื่องยนต์ของรถยนต์ ระบบ พี.ที.โอ. มีคันบังคับอยู่ในห้องพนักงานขับรถ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7.2  เป็น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ยกเทท้ายคุณภาพสูง สำหรับรถบรรทุกเทท้ายโดยเฉพาะ</w:t>
      </w:r>
    </w:p>
    <w:p w:rsidR="008C2EF6" w:rsidRPr="00972458" w:rsidRDefault="008C2EF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972458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8.  เครื่องมือและอุปกรณ์ประจำรถ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8.1  แม่แรง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ดร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พร้อมด้าม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จำนวน   1   ชุด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8.2  บล็อกถอดล้อพร้อมด้าม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จำนวน   1   ชุด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8.3  ยางอะไหล่พร้อมกงล้อ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จำนวน   1   ชุด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8.4  ชุดอัดจารบี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จำนวน   1   ชุด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8.5  เครื่องมือมาตรฐานประจำรถจากโรงงานผู้ผลิต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จำนวน   1   ชุด</w:t>
      </w:r>
    </w:p>
    <w:p w:rsidR="008C2EF6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8.6  หนังสือคู่มือการใช้รถยนต์ และการรับบริการ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จำนวน   1   ชุด</w:t>
      </w:r>
    </w:p>
    <w:p w:rsidR="00D735C3" w:rsidRDefault="00D735C3">
      <w:pPr>
        <w:rPr>
          <w:rFonts w:asciiTheme="majorBidi" w:hAnsiTheme="majorBidi" w:cstheme="majorBidi"/>
          <w:sz w:val="32"/>
          <w:szCs w:val="32"/>
        </w:rPr>
      </w:pPr>
    </w:p>
    <w:p w:rsidR="00D735C3" w:rsidRDefault="00D735C3" w:rsidP="00D735C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-3-</w:t>
      </w:r>
    </w:p>
    <w:p w:rsidR="008C2EF6" w:rsidRPr="00972458" w:rsidRDefault="008C2EF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972458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9.  สีรถยนต์</w:t>
      </w:r>
    </w:p>
    <w:p w:rsidR="004B571F" w:rsidRDefault="008C2EF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9.1  การพ่นสี</w:t>
      </w:r>
      <w:r w:rsidR="004B571F">
        <w:rPr>
          <w:rFonts w:asciiTheme="majorBidi" w:hAnsiTheme="majorBidi" w:cstheme="majorBidi" w:hint="cs"/>
          <w:sz w:val="32"/>
          <w:szCs w:val="32"/>
          <w:cs/>
        </w:rPr>
        <w:t>ภายนอก พ่นด้วยสีกันสนิมอย่างดีไม่น้อยกว่า 2 ชั้น แล้วจึงพ่นสีทับด้วยสีโพลียูรี</w:t>
      </w:r>
      <w:proofErr w:type="spellStart"/>
      <w:r w:rsidR="004B571F">
        <w:rPr>
          <w:rFonts w:asciiTheme="majorBidi" w:hAnsiTheme="majorBidi" w:cstheme="majorBidi" w:hint="cs"/>
          <w:sz w:val="32"/>
          <w:szCs w:val="32"/>
          <w:cs/>
        </w:rPr>
        <w:t>เทน</w:t>
      </w:r>
      <w:proofErr w:type="spellEnd"/>
      <w:r w:rsidR="004B571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8C2EF6" w:rsidRPr="00872111" w:rsidRDefault="004B571F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อย่างดีไม่น้อยกว่า 2 ชั้น  (สีจริงตามแต่หน่วยงานกำหนด)</w:t>
      </w:r>
      <w:r w:rsidR="00872111">
        <w:rPr>
          <w:rFonts w:asciiTheme="majorBidi" w:hAnsiTheme="majorBidi" w:cstheme="majorBidi"/>
          <w:sz w:val="32"/>
          <w:szCs w:val="32"/>
        </w:rPr>
        <w:t xml:space="preserve"> </w:t>
      </w:r>
      <w:r w:rsidR="00872111">
        <w:rPr>
          <w:rFonts w:asciiTheme="majorBidi" w:hAnsiTheme="majorBidi" w:cstheme="majorBidi" w:hint="cs"/>
          <w:sz w:val="32"/>
          <w:szCs w:val="32"/>
          <w:cs/>
        </w:rPr>
        <w:t xml:space="preserve">และได้รับการรับรองมาตรฐานไม่ต่ำกว่า </w:t>
      </w:r>
      <w:proofErr w:type="spellStart"/>
      <w:r w:rsidR="00872111">
        <w:rPr>
          <w:rFonts w:asciiTheme="majorBidi" w:hAnsiTheme="majorBidi" w:cstheme="majorBidi" w:hint="cs"/>
          <w:sz w:val="32"/>
          <w:szCs w:val="32"/>
          <w:cs/>
        </w:rPr>
        <w:t>มอก.</w:t>
      </w:r>
      <w:proofErr w:type="spellEnd"/>
      <w:r w:rsidR="00872111">
        <w:rPr>
          <w:rFonts w:asciiTheme="majorBidi" w:hAnsiTheme="majorBidi" w:cstheme="majorBidi" w:hint="cs"/>
          <w:sz w:val="32"/>
          <w:szCs w:val="32"/>
          <w:cs/>
        </w:rPr>
        <w:t xml:space="preserve"> หรือ </w:t>
      </w:r>
      <w:r w:rsidR="00872111">
        <w:rPr>
          <w:rFonts w:asciiTheme="majorBidi" w:hAnsiTheme="majorBidi" w:cstheme="majorBidi"/>
          <w:sz w:val="32"/>
          <w:szCs w:val="32"/>
        </w:rPr>
        <w:t xml:space="preserve">ISO </w:t>
      </w:r>
      <w:r w:rsidR="00872111">
        <w:rPr>
          <w:rFonts w:asciiTheme="majorBidi" w:hAnsiTheme="majorBidi" w:cstheme="majorBidi" w:hint="cs"/>
          <w:sz w:val="32"/>
          <w:szCs w:val="32"/>
          <w:cs/>
        </w:rPr>
        <w:t>แนบ</w:t>
      </w:r>
    </w:p>
    <w:p w:rsidR="004B571F" w:rsidRDefault="004B571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9.2  ตราหน่วยงานและตัวอักษรข้อความต่างๆ ตามหน่วยงานกำหนด</w:t>
      </w:r>
    </w:p>
    <w:p w:rsidR="004B571F" w:rsidRDefault="004B571F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972458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10.  ข้อกำหนดอื่นๆ </w:t>
      </w:r>
    </w:p>
    <w:p w:rsidR="006D51CE" w:rsidRDefault="00972458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10.1  ผู้เสนอราคาต้องแนบรายละเอียด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แคตตาล็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อกของรถยนต์ และของเครนไฮดรอลิค,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ยก</w:t>
      </w:r>
    </w:p>
    <w:p w:rsidR="006D51CE" w:rsidRDefault="006D51C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</w:t>
      </w:r>
      <w:r w:rsidR="00972458">
        <w:rPr>
          <w:rFonts w:asciiTheme="majorBidi" w:hAnsiTheme="majorBidi" w:cstheme="majorBidi" w:hint="cs"/>
          <w:sz w:val="32"/>
          <w:szCs w:val="32"/>
          <w:cs/>
        </w:rPr>
        <w:t>เทท้ายพร้อมรูปแบบรถยนต์บรรทุกเทท้ายติดตั้งเครน</w:t>
      </w:r>
      <w:proofErr w:type="spellStart"/>
      <w:r w:rsidR="00972458"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 w:rsidR="00972458">
        <w:rPr>
          <w:rFonts w:asciiTheme="majorBidi" w:hAnsiTheme="majorBidi" w:cstheme="majorBidi" w:hint="cs"/>
          <w:sz w:val="32"/>
          <w:szCs w:val="32"/>
          <w:cs/>
        </w:rPr>
        <w:t>พร้อมกระเช้าซ่อมไฟฟ้า มา</w:t>
      </w:r>
    </w:p>
    <w:p w:rsidR="00972458" w:rsidRDefault="006D51C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</w:t>
      </w:r>
      <w:r w:rsidR="00972458">
        <w:rPr>
          <w:rFonts w:asciiTheme="majorBidi" w:hAnsiTheme="majorBidi" w:cstheme="majorBidi" w:hint="cs"/>
          <w:sz w:val="32"/>
          <w:szCs w:val="32"/>
          <w:cs/>
        </w:rPr>
        <w:t>ประกอบการพิจารณาในวนยื่นซองเสนอราคา</w:t>
      </w:r>
    </w:p>
    <w:p w:rsidR="006D51CE" w:rsidRDefault="00972458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10.2  ผู้เสนอราคา รถยนต์บรรทุกเทท้ายติดตั้งเครน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ที่เป็นผู้ผลิต ผู้ประกอบ ผู้จำหน่าย ผู้แทน</w:t>
      </w:r>
    </w:p>
    <w:p w:rsidR="006D51CE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72458">
        <w:rPr>
          <w:rFonts w:asciiTheme="majorBidi" w:hAnsiTheme="majorBidi" w:cstheme="majorBidi" w:hint="cs"/>
          <w:sz w:val="32"/>
          <w:szCs w:val="32"/>
          <w:cs/>
        </w:rPr>
        <w:t>จำหน่าย หรือตัวแทนผู้แทนจำหน่าย จากโรงงานผู้ผลิตที่มีคุณภาพโดยได้รับอนุญาตประกอบ</w:t>
      </w:r>
    </w:p>
    <w:p w:rsidR="006D51CE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72458">
        <w:rPr>
          <w:rFonts w:asciiTheme="majorBidi" w:hAnsiTheme="majorBidi" w:cstheme="majorBidi" w:hint="cs"/>
          <w:sz w:val="32"/>
          <w:szCs w:val="32"/>
          <w:cs/>
        </w:rPr>
        <w:t>กิจการโรงงาน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 xml:space="preserve">จากสำนักงานอุตสาหกรรม (รง.) หรือ ผลิตจากโรงงานที่ได้รับรองมาตรฐาน </w:t>
      </w:r>
    </w:p>
    <w:p w:rsidR="006D51CE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="009E2D30">
        <w:rPr>
          <w:rFonts w:asciiTheme="majorBidi" w:hAnsiTheme="majorBidi" w:cstheme="majorBidi"/>
          <w:sz w:val="32"/>
          <w:szCs w:val="32"/>
        </w:rPr>
        <w:t xml:space="preserve">ISO </w:t>
      </w:r>
      <w:proofErr w:type="gramStart"/>
      <w:r w:rsidR="009E2D30">
        <w:rPr>
          <w:rFonts w:asciiTheme="majorBidi" w:hAnsiTheme="majorBidi" w:cstheme="majorBidi" w:hint="cs"/>
          <w:sz w:val="32"/>
          <w:szCs w:val="32"/>
          <w:cs/>
        </w:rPr>
        <w:t>9001  ทั้งนี้เพื่อประโยชน์ทางราชการ</w:t>
      </w:r>
      <w:proofErr w:type="gramEnd"/>
      <w:r w:rsidR="009E2D30">
        <w:rPr>
          <w:rFonts w:asciiTheme="majorBidi" w:hAnsiTheme="majorBidi" w:cstheme="majorBidi" w:hint="cs"/>
          <w:sz w:val="32"/>
          <w:szCs w:val="32"/>
          <w:cs/>
        </w:rPr>
        <w:t xml:space="preserve"> โดยมีหนังสือรับรองมาตรฐาน และหากผู้เสนอราคา</w:t>
      </w:r>
    </w:p>
    <w:p w:rsidR="006D51CE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 xml:space="preserve">เป็นผู้แทนจำหน่าย หรือตัวแทนจำหน่าย ให้นำหนังสือแต่งตั้งตัวแทนจำหน่าย (ฉบับจริง) </w:t>
      </w:r>
    </w:p>
    <w:p w:rsidR="00972458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มาแสดงในวันยื่นซองเสนอราคา</w:t>
      </w:r>
    </w:p>
    <w:p w:rsidR="006D51CE" w:rsidRDefault="009E2D3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10.3  ผู้เสนอราคาจะต้องแนบ กราฟแสดงประสิทธิภาพการยกของเครน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>
        <w:rPr>
          <w:rFonts w:asciiTheme="majorBidi" w:hAnsiTheme="majorBidi" w:cstheme="majorBidi"/>
          <w:sz w:val="32"/>
          <w:szCs w:val="32"/>
        </w:rPr>
        <w:t xml:space="preserve">Lifting </w:t>
      </w:r>
    </w:p>
    <w:p w:rsidR="009E2D30" w:rsidRDefault="006D51C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</w:rPr>
        <w:tab/>
        <w:t xml:space="preserve">         </w:t>
      </w:r>
      <w:proofErr w:type="gramStart"/>
      <w:r w:rsidR="009E2D30">
        <w:rPr>
          <w:rFonts w:asciiTheme="majorBidi" w:hAnsiTheme="majorBidi" w:cstheme="majorBidi"/>
          <w:sz w:val="32"/>
          <w:szCs w:val="32"/>
        </w:rPr>
        <w:t>performance</w:t>
      </w:r>
      <w:proofErr w:type="gramEnd"/>
      <w:r w:rsidR="009E2D30">
        <w:rPr>
          <w:rFonts w:asciiTheme="majorBidi" w:hAnsiTheme="majorBidi" w:cstheme="majorBidi"/>
          <w:sz w:val="32"/>
          <w:szCs w:val="32"/>
        </w:rPr>
        <w:t xml:space="preserve"> Curve)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 xml:space="preserve"> มาแสดงในวันยื่นซอง</w:t>
      </w:r>
    </w:p>
    <w:p w:rsidR="006D51CE" w:rsidRDefault="009E2D30" w:rsidP="00C65290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10.4  เพื่อให้ได้ครุภัณฑ์ที่มีมาตรฐาน เครน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ไฮดรอลิค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ต้องได้รับเครื่องหมาย </w:t>
      </w:r>
      <w:r>
        <w:rPr>
          <w:rFonts w:asciiTheme="majorBidi" w:hAnsiTheme="majorBidi" w:cstheme="majorBidi"/>
          <w:sz w:val="32"/>
          <w:szCs w:val="32"/>
        </w:rPr>
        <w:t xml:space="preserve">CE </w:t>
      </w:r>
      <w:r>
        <w:rPr>
          <w:rFonts w:asciiTheme="majorBidi" w:hAnsiTheme="majorBidi" w:cstheme="majorBidi" w:hint="cs"/>
          <w:sz w:val="32"/>
          <w:szCs w:val="32"/>
          <w:cs/>
        </w:rPr>
        <w:t>ซึ่งเป็นเครื่องหมาย</w:t>
      </w:r>
    </w:p>
    <w:p w:rsidR="006D51CE" w:rsidRDefault="006D51C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รับรองความปลอดภัยของสหภาพยุโรป (</w:t>
      </w:r>
      <w:r w:rsidR="009E2D30">
        <w:rPr>
          <w:rFonts w:asciiTheme="majorBidi" w:hAnsiTheme="majorBidi" w:cstheme="majorBidi"/>
          <w:sz w:val="32"/>
          <w:szCs w:val="32"/>
        </w:rPr>
        <w:t xml:space="preserve">EU)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ทั้งนี้เพื่อสร้างความมั่นใจในการใช้งานความ</w:t>
      </w:r>
    </w:p>
    <w:p w:rsidR="006D51CE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ปลอดภัยและลดผลกระทบที่อาจมีต่อสิ่งแวดล้อม โดยมีหนังสือรับรองมาตรฐานมาแสดงใน</w:t>
      </w:r>
    </w:p>
    <w:p w:rsidR="009E2D30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วันยื่นซอง</w:t>
      </w:r>
    </w:p>
    <w:p w:rsidR="006D51CE" w:rsidRDefault="009E2D3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10.5  กระเช้าซ่อมไฟฟ้าต้องมีเอกสารจากหน่วยงานที่มีขีดความสามารถในการทดสอบ มาแสดงในวัน</w:t>
      </w:r>
    </w:p>
    <w:p w:rsidR="009E2D30" w:rsidRDefault="006D51C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ยื่นซองเสนอราคา</w:t>
      </w:r>
    </w:p>
    <w:p w:rsidR="006D51CE" w:rsidRDefault="009E2D3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10.6  รับประกันการชำรุดบกพร่องอันเนื่องมาจากการใช้งานตามปกติเป็นระยะเวลา 1 ปี หากเกิดการ</w:t>
      </w:r>
    </w:p>
    <w:p w:rsidR="006D51CE" w:rsidRDefault="006D51CE" w:rsidP="006D51CE">
      <w:pPr>
        <w:ind w:right="-165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 xml:space="preserve">ชำรุดบกพร่องจากเงื่อนไขและระยะเวลาดังกล่าว ผู้ขายจะทำการแก้ไขให้ได้ดีดังเดิมภายใน 15 วัน </w:t>
      </w:r>
    </w:p>
    <w:p w:rsidR="009E2D30" w:rsidRDefault="006D51CE" w:rsidP="006D51CE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9E2D30">
        <w:rPr>
          <w:rFonts w:asciiTheme="majorBidi" w:hAnsiTheme="majorBidi" w:cstheme="majorBidi" w:hint="cs"/>
          <w:sz w:val="32"/>
          <w:szCs w:val="32"/>
          <w:cs/>
        </w:rPr>
        <w:t>นับจากวันที่ได้รับแจ้งแก้ไข โดยไม่คิดค่าใช้จ่ายใดๆ ทั้งสิ้น</w:t>
      </w:r>
    </w:p>
    <w:p w:rsidR="009E2D30" w:rsidRDefault="009E2D3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10.7  กำหนดส่งมอบภายใน 150 วัน</w:t>
      </w:r>
    </w:p>
    <w:p w:rsidR="009162D0" w:rsidRDefault="009162D0" w:rsidP="009162D0">
      <w:pPr>
        <w:jc w:val="thaiDistribute"/>
        <w:rPr>
          <w:rFonts w:ascii="Angsana New" w:eastAsia="Angsana New" w:hAnsi="Angsana New" w:cs="Angsana New" w:hint="cs"/>
          <w:sz w:val="32"/>
          <w:szCs w:val="32"/>
        </w:rPr>
      </w:pPr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         </w:t>
      </w:r>
      <w:r w:rsidR="00007F60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10.8  ผู้ซื้อจะชำระราคาให้ผู้ขาย  เมื่อผู้ขายได้ส่งมอบรถยนต์และโอนทะเบียนให้กับผู้ซื้อแล้ว</w:t>
      </w:r>
    </w:p>
    <w:p w:rsidR="009162D0" w:rsidRDefault="009162D0" w:rsidP="009162D0">
      <w:pPr>
        <w:jc w:val="thaiDistribute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          </w:t>
      </w:r>
      <w:r w:rsidR="00007F60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10.9  ให้มีตราเครื่องหมายขององค์การบริหารส่วนตำบลควนพัง ขนาดกว้าง หรือยาว ไม่น้อยกว่า </w:t>
      </w:r>
      <w:smartTag w:uri="urn:schemas-microsoft-com:office:smarttags" w:element="metricconverter">
        <w:smartTagPr>
          <w:attr w:name="ProductID" w:val="7 นิ้ว"/>
        </w:smartTagPr>
        <w:r>
          <w:rPr>
            <w:rFonts w:ascii="Angsana New" w:eastAsia="Angsana New" w:hAnsi="Angsana New" w:cs="Angsana New" w:hint="cs"/>
            <w:sz w:val="32"/>
            <w:szCs w:val="32"/>
            <w:cs/>
          </w:rPr>
          <w:t>7 นิ้ว</w:t>
        </w:r>
      </w:smartTag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พร้อมตัวอักษรชื่อเต็มขององค์การบริหารส่วนตำบลควนพัง ขนาดสูงไม่น้อยกว่า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eastAsia="Angsana New" w:hAnsi="Angsana New" w:cs="Angsana New" w:hint="cs"/>
            <w:sz w:val="32"/>
            <w:szCs w:val="32"/>
            <w:cs/>
          </w:rPr>
          <w:t>2 นิ้ว</w:t>
        </w:r>
      </w:smartTag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หรือชื่อย่อขนาดไม่น้อยกว่า </w:t>
      </w:r>
      <w:smartTag w:uri="urn:schemas-microsoft-com:office:smarttags" w:element="metricconverter">
        <w:smartTagPr>
          <w:attr w:name="ProductID" w:val="3 นิ้ว"/>
        </w:smartTagPr>
        <w:r>
          <w:rPr>
            <w:rFonts w:ascii="Angsana New" w:eastAsia="Angsana New" w:hAnsi="Angsana New" w:cs="Angsana New" w:hint="cs"/>
            <w:sz w:val="32"/>
            <w:szCs w:val="32"/>
            <w:cs/>
          </w:rPr>
          <w:t>3 นิ้ว</w:t>
        </w:r>
      </w:smartTag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โดยพ่นด้วยสีขาว เว้นแต่ใช้สีขาวแล้วมองเห็นไม่ชัดเจน ให้ใช้สีอื่นแทน ไว้ด้านข้างนอกรถยนต์ทั้งสองข้าง </w:t>
      </w:r>
    </w:p>
    <w:p w:rsidR="009162D0" w:rsidRPr="000B2FCA" w:rsidRDefault="009162D0" w:rsidP="009162D0">
      <w:pPr>
        <w:jc w:val="thaiDistribute"/>
        <w:rPr>
          <w:rFonts w:ascii="Angsana New" w:eastAsia="Angsana New" w:hAnsi="Angsana New" w:cs="Angsana New" w:hint="cs"/>
          <w:sz w:val="32"/>
          <w:szCs w:val="32"/>
          <w:cs/>
        </w:rPr>
      </w:pPr>
      <w:r>
        <w:rPr>
          <w:rFonts w:ascii="Angsana New" w:eastAsia="Angsana New" w:hAnsi="Angsana New" w:cs="Angsana New" w:hint="cs"/>
          <w:sz w:val="32"/>
          <w:szCs w:val="32"/>
          <w:cs/>
        </w:rPr>
        <w:t xml:space="preserve">           </w:t>
      </w:r>
      <w:r w:rsidR="00007F60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Angsana New" w:hAnsi="Angsana New" w:cs="Angsana New" w:hint="cs"/>
          <w:sz w:val="32"/>
          <w:szCs w:val="32"/>
          <w:cs/>
        </w:rPr>
        <w:t>10.10  ในวันส่งมอบรถ ผู้ขายจะต้องเติมน้ำมันรถอยู่ในระดับเต็มถัง</w:t>
      </w:r>
    </w:p>
    <w:p w:rsidR="009B71FA" w:rsidRDefault="009B71FA">
      <w:pPr>
        <w:rPr>
          <w:rFonts w:asciiTheme="majorBidi" w:hAnsiTheme="majorBidi" w:cstheme="majorBidi"/>
          <w:sz w:val="32"/>
          <w:szCs w:val="32"/>
        </w:rPr>
      </w:pPr>
    </w:p>
    <w:sectPr w:rsidR="009B71FA" w:rsidSect="00E364EC">
      <w:pgSz w:w="11906" w:h="16838"/>
      <w:pgMar w:top="993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mmerce Light SSi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13281"/>
    <w:rsid w:val="00007F60"/>
    <w:rsid w:val="00041C5C"/>
    <w:rsid w:val="00083A4F"/>
    <w:rsid w:val="002258D1"/>
    <w:rsid w:val="00276C32"/>
    <w:rsid w:val="00286DEB"/>
    <w:rsid w:val="00333BC9"/>
    <w:rsid w:val="0040646A"/>
    <w:rsid w:val="004B571F"/>
    <w:rsid w:val="0058600D"/>
    <w:rsid w:val="005C7A5B"/>
    <w:rsid w:val="00694827"/>
    <w:rsid w:val="006D51CE"/>
    <w:rsid w:val="007200DC"/>
    <w:rsid w:val="007D6960"/>
    <w:rsid w:val="007F72F2"/>
    <w:rsid w:val="00813281"/>
    <w:rsid w:val="00872111"/>
    <w:rsid w:val="00875D67"/>
    <w:rsid w:val="00877182"/>
    <w:rsid w:val="008C2EF6"/>
    <w:rsid w:val="009162D0"/>
    <w:rsid w:val="00972458"/>
    <w:rsid w:val="0099659F"/>
    <w:rsid w:val="009B71FA"/>
    <w:rsid w:val="009C429D"/>
    <w:rsid w:val="009E2D30"/>
    <w:rsid w:val="00A10755"/>
    <w:rsid w:val="00A145D3"/>
    <w:rsid w:val="00A811DB"/>
    <w:rsid w:val="00A83F5A"/>
    <w:rsid w:val="00AA0F07"/>
    <w:rsid w:val="00AD5AA6"/>
    <w:rsid w:val="00B667F7"/>
    <w:rsid w:val="00BB70CC"/>
    <w:rsid w:val="00C03ACB"/>
    <w:rsid w:val="00C65290"/>
    <w:rsid w:val="00D72CFD"/>
    <w:rsid w:val="00D735C3"/>
    <w:rsid w:val="00D84020"/>
    <w:rsid w:val="00DD2F5C"/>
    <w:rsid w:val="00DE58E1"/>
    <w:rsid w:val="00E364EC"/>
    <w:rsid w:val="00EA1E0F"/>
    <w:rsid w:val="00EF0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Courier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020"/>
  </w:style>
  <w:style w:type="paragraph" w:styleId="1">
    <w:name w:val="heading 1"/>
    <w:basedOn w:val="a"/>
    <w:next w:val="a"/>
    <w:link w:val="10"/>
    <w:qFormat/>
    <w:rsid w:val="00D84020"/>
    <w:pPr>
      <w:keepNext/>
      <w:outlineLvl w:val="0"/>
    </w:pPr>
    <w:rPr>
      <w:rFonts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84020"/>
    <w:pPr>
      <w:keepNext/>
      <w:jc w:val="center"/>
      <w:outlineLvl w:val="1"/>
    </w:pPr>
    <w:rPr>
      <w:rFonts w:cs="Angsana New"/>
      <w:sz w:val="48"/>
      <w:szCs w:val="48"/>
    </w:rPr>
  </w:style>
  <w:style w:type="paragraph" w:styleId="3">
    <w:name w:val="heading 3"/>
    <w:basedOn w:val="a"/>
    <w:next w:val="a"/>
    <w:link w:val="30"/>
    <w:qFormat/>
    <w:rsid w:val="00D84020"/>
    <w:pPr>
      <w:keepNext/>
      <w:ind w:firstLine="720"/>
      <w:outlineLvl w:val="2"/>
    </w:pPr>
    <w:rPr>
      <w:rFonts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D84020"/>
    <w:pPr>
      <w:keepNext/>
      <w:jc w:val="center"/>
      <w:outlineLvl w:val="3"/>
    </w:pPr>
    <w:rPr>
      <w:rFonts w:cs="Angsana New"/>
      <w:b/>
      <w:bCs/>
      <w:sz w:val="48"/>
      <w:szCs w:val="48"/>
      <w:u w:val="single"/>
    </w:rPr>
  </w:style>
  <w:style w:type="paragraph" w:styleId="6">
    <w:name w:val="heading 6"/>
    <w:basedOn w:val="a"/>
    <w:next w:val="a"/>
    <w:link w:val="60"/>
    <w:qFormat/>
    <w:rsid w:val="00D84020"/>
    <w:pPr>
      <w:keepNext/>
      <w:jc w:val="center"/>
      <w:outlineLvl w:val="5"/>
    </w:pPr>
    <w:rPr>
      <w:rFonts w:cs="Angsana New"/>
      <w:sz w:val="32"/>
      <w:szCs w:val="32"/>
    </w:rPr>
  </w:style>
  <w:style w:type="paragraph" w:styleId="7">
    <w:name w:val="heading 7"/>
    <w:basedOn w:val="a"/>
    <w:next w:val="a"/>
    <w:link w:val="70"/>
    <w:qFormat/>
    <w:rsid w:val="00D84020"/>
    <w:pPr>
      <w:keepNext/>
      <w:ind w:left="1134" w:hanging="1134"/>
      <w:outlineLvl w:val="6"/>
    </w:pPr>
    <w:rPr>
      <w:rFonts w:cs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D84020"/>
    <w:pPr>
      <w:keepNext/>
      <w:outlineLvl w:val="7"/>
    </w:pPr>
    <w:rPr>
      <w:rFonts w:cs="Angsana New"/>
      <w:b/>
      <w:bCs/>
    </w:rPr>
  </w:style>
  <w:style w:type="paragraph" w:styleId="9">
    <w:name w:val="heading 9"/>
    <w:basedOn w:val="a"/>
    <w:next w:val="a"/>
    <w:link w:val="90"/>
    <w:qFormat/>
    <w:rsid w:val="00D84020"/>
    <w:pPr>
      <w:keepNext/>
      <w:jc w:val="right"/>
      <w:outlineLvl w:val="8"/>
    </w:pPr>
    <w:rPr>
      <w:rFonts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4020"/>
    <w:rPr>
      <w:rFonts w:ascii="Cordia New" w:eastAsia="Cordia New" w:hAnsi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4020"/>
    <w:rPr>
      <w:rFonts w:ascii="Cordia New" w:eastAsia="Cordia New" w:hAnsi="Cordia New"/>
      <w:sz w:val="48"/>
      <w:szCs w:val="48"/>
    </w:rPr>
  </w:style>
  <w:style w:type="character" w:customStyle="1" w:styleId="30">
    <w:name w:val="หัวเรื่อง 3 อักขระ"/>
    <w:basedOn w:val="a0"/>
    <w:link w:val="3"/>
    <w:rsid w:val="00D84020"/>
    <w:rPr>
      <w:rFonts w:ascii="Cordia New" w:eastAsia="Cordia New" w:hAnsi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84020"/>
    <w:rPr>
      <w:rFonts w:ascii="Cordia New" w:eastAsia="Cordia New" w:hAnsi="Cordia New"/>
      <w:b/>
      <w:bCs/>
      <w:sz w:val="48"/>
      <w:szCs w:val="48"/>
      <w:u w:val="single"/>
    </w:rPr>
  </w:style>
  <w:style w:type="character" w:customStyle="1" w:styleId="60">
    <w:name w:val="หัวเรื่อง 6 อักขระ"/>
    <w:basedOn w:val="a0"/>
    <w:link w:val="6"/>
    <w:rsid w:val="00D84020"/>
    <w:rPr>
      <w:rFonts w:ascii="Cordia New" w:eastAsia="Cordia New" w:hAnsi="Cordi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D84020"/>
    <w:rPr>
      <w:rFonts w:ascii="Cordia New" w:eastAsia="Cordia New" w:hAnsi="Cordi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D84020"/>
    <w:rPr>
      <w:rFonts w:ascii="Cordia New" w:eastAsia="Cordia New" w:hAnsi="Cordia New"/>
      <w:b/>
      <w:bCs/>
      <w:sz w:val="28"/>
      <w:szCs w:val="28"/>
    </w:rPr>
  </w:style>
  <w:style w:type="character" w:customStyle="1" w:styleId="90">
    <w:name w:val="หัวเรื่อง 9 อักขระ"/>
    <w:basedOn w:val="a0"/>
    <w:link w:val="9"/>
    <w:rsid w:val="00D84020"/>
    <w:rPr>
      <w:rFonts w:ascii="Cordia New" w:eastAsia="Cordia New" w:hAnsi="Cordia New"/>
      <w:sz w:val="32"/>
      <w:szCs w:val="32"/>
    </w:rPr>
  </w:style>
  <w:style w:type="paragraph" w:styleId="a3">
    <w:name w:val="Title"/>
    <w:basedOn w:val="a"/>
    <w:link w:val="a4"/>
    <w:qFormat/>
    <w:rsid w:val="00D84020"/>
    <w:pPr>
      <w:jc w:val="center"/>
    </w:pPr>
    <w:rPr>
      <w:rFonts w:cs="Angsana New"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D84020"/>
    <w:rPr>
      <w:rFonts w:ascii="Cordia New" w:eastAsia="Cordia New" w:hAnsi="Cordia New"/>
      <w:sz w:val="36"/>
      <w:szCs w:val="36"/>
    </w:rPr>
  </w:style>
  <w:style w:type="paragraph" w:styleId="a5">
    <w:name w:val="envelope return"/>
    <w:basedOn w:val="a"/>
    <w:uiPriority w:val="99"/>
    <w:semiHidden/>
    <w:unhideWhenUsed/>
    <w:rsid w:val="00083A4F"/>
    <w:rPr>
      <w:rFonts w:asciiTheme="majorHAnsi" w:eastAsiaTheme="majorEastAsia" w:hAnsiTheme="majorHAnsi" w:cstheme="majorBidi"/>
    </w:rPr>
  </w:style>
  <w:style w:type="paragraph" w:styleId="a6">
    <w:name w:val="envelope address"/>
    <w:basedOn w:val="a"/>
    <w:uiPriority w:val="99"/>
    <w:semiHidden/>
    <w:unhideWhenUsed/>
    <w:rsid w:val="005C7A5B"/>
    <w:pPr>
      <w:framePr w:w="7920" w:h="1980" w:hRule="exact" w:hSpace="180" w:wrap="auto" w:hAnchor="page" w:xAlign="center" w:yAlign="bottom"/>
      <w:ind w:left="2880"/>
    </w:pPr>
    <w:rPr>
      <w:rFonts w:ascii="Commerce Light SSi" w:eastAsiaTheme="majorEastAsia" w:hAnsi="Commerce Light SSi" w:cstheme="majorBidi"/>
      <w:sz w:val="32"/>
      <w:szCs w:val="32"/>
    </w:rPr>
  </w:style>
  <w:style w:type="paragraph" w:styleId="a7">
    <w:name w:val="List Paragraph"/>
    <w:basedOn w:val="a"/>
    <w:uiPriority w:val="34"/>
    <w:qFormat/>
    <w:rsid w:val="00813281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</dc:creator>
  <cp:lastModifiedBy>RCC</cp:lastModifiedBy>
  <cp:revision>7</cp:revision>
  <cp:lastPrinted>2013-06-25T08:28:00Z</cp:lastPrinted>
  <dcterms:created xsi:type="dcterms:W3CDTF">2002-01-01T06:21:00Z</dcterms:created>
  <dcterms:modified xsi:type="dcterms:W3CDTF">2002-01-01T06:28:00Z</dcterms:modified>
</cp:coreProperties>
</file>